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Sr. Full Stack Developer and Tech Lead with a strong record of delivering high-quality software solutions. Proficient in React, Node.js, and cloud platforms like AWS and GCP, with a deep understanding of blockchain technologies and AI applications. Highly skilled in system design, code quality maintenance, and mentoring developers, aiming to leverage expertise to lead the technical initiatives at Token Metrics.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 Solidity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GraphQL,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Bitcoin, Hyperledger Fabric, Smart Contracts, Web3.js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TensorFlow, PyTorch, Scikit-Learn, Natural Language Processing,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Softwares:</w:t>
      </w:r>
      <w:r w:rsidRPr="00C3688B">
        <w:rPr>
          <w:rFonts w:ascii="Arial" w:hAnsi="Arial" w:cs="Arial"/>
          <w:color w:val="424242" w:themeColor="text1" w:themeShade="BF"/>
          <w:sz w:val="20"/>
          <w:szCs w:val="20"/>
        </w:rPr>
        <w:t xml:space="preserve"> VS Code, Postman, Figma,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architecting a cryptocurrency analytics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full-stack best practices, fostering a culture of innovation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scalable deployments, utilizing services like EC2, S3, and Lambda to enhance application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focusing on best practices, </w:t>
      </w:r>
      <w:r w:rsidRPr="00C3688B">
        <w:rPr>
          <w:rFonts w:ascii="Arial" w:hAnsi="Arial" w:cs="Arial"/>
          <w:b/>
          <w:color w:val="424242" w:themeColor="text1" w:themeShade="BF"/>
          <w:sz w:val="20"/>
          <w:szCs w:val="20"/>
        </w:rPr>
        <w:t xml:space="preserve">DORA metrics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fostering code quality, resulting in a 30% improvement in team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technical requirements, creating roadmaps to enhance product features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workflow, creating consistent environments for testing and deployment, thus reducing integration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cloud-based microservices that improved system reliability and optimized costs, by leveraging serverless architectures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release cycles and more robust testing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the blockchain community to keep abreast of industry trends, applied insights to improve platform functionalities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machine learning models to enhance user experience,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 by implementing code refactoring strategies, which led to a 25% reduction in load times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UI/UX development, ensuring an intuitive user interface that met user expectations and adoption.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discussions about the implementation of agile practices, resulting in successful transitions to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in project management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that outlined system architecture and development processes, enabling clear knowledge transfer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blockchain projects focusing on decentralized applications (dApps) using </w:t>
      </w:r>
      <w:r w:rsidRPr="00C3688B">
        <w:rPr>
          <w:rFonts w:ascii="Arial" w:hAnsi="Arial" w:cs="Arial"/>
          <w:b/>
          <w:bCs/>
          <w:color w:val="424242" w:themeColor="text1" w:themeShade="BF"/>
          <w:sz w:val="20"/>
        </w:rPr>
        <w:t xml:space="preserve">Solidity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Ethereum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transaction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cross-functional teams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high-quality software, meeting deadlines consistently.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communication between front-end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data storage in several projects; optimized queries resulted in performance improvements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front-ends, leveraging libraries like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fetching and state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feedback sessions, improving overall software quality and fostering a culture of teamwork.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maintaining high code coverage standards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DevOps practices,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which enhanced productivity and deployment processes across several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identity management services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systems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user experience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an analytic dashboard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tools, significantly improving data insights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software quality and reduce manual testing labor.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sprint planning meetings, contributing to project estimates and providing input on technical feasibility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modular front-end components using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design consistency and efficiency of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for performance by adjusting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reduce load times and improve responsiveness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in cryptography and </w:t>
      </w:r>
      <w:r w:rsidRPr="00C3688B">
        <w:rPr>
          <w:rFonts w:ascii="Arial" w:hAnsi="Arial" w:cs="Arial"/>
          <w:b/>
          <w:bCs/>
          <w:color w:val="424242" w:themeColor="text1" w:themeShade="BF"/>
          <w:sz w:val="20"/>
        </w:rPr>
        <w:t xml:space="preserve">blockchain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enhancements into existing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