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Full Stack Developer with over 8 years of experience in delivering custom software solutions. Proven track record in leading tech teams to create sophisticated projects, including bespoke WordPress themes and plugins, leveraging modern frameworks while adhering to code quality and best practices. Strong expertise in both front-end and back-end development, along with a deep understanding of web application performance and scalability.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HTML, CSS, JavaScript, SASS, SCSS, Flexbox, React, Angular, Gutenberg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PHP, MySQL, Laravel, Node.js, CodeIgniter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Gulp, Grunt,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Practices:</w:t>
      </w:r>
      <w:r w:rsidRPr="00C3688B">
        <w:rPr>
          <w:rFonts w:ascii="Arial" w:hAnsi="Arial" w:cs="Arial"/>
          <w:color w:val="424242" w:themeColor="text1" w:themeShade="BF"/>
          <w:sz w:val="20"/>
          <w:szCs w:val="20"/>
        </w:rPr>
        <w:t xml:space="preserve"> SEO Best Practices, ADA Compliance, Cross-browser Compatibility Tests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Methodologies, Code Review, Task Management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over 15 custom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themes and plugins from scratch, ensuring high performance by utilizing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styling and </w:t>
      </w:r>
      <w:r w:rsidRPr="00C3688B">
        <w:rPr>
          <w:rFonts w:ascii="Arial" w:hAnsi="Arial" w:cs="Arial"/>
          <w:b/>
          <w:color w:val="424242" w:themeColor="text1" w:themeShade="BF"/>
          <w:sz w:val="20"/>
          <w:szCs w:val="20"/>
        </w:rPr>
        <w:t xml:space="preserve">Flexbox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responsive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robust version control process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Bitbucket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code reviews that improved code quality and team collaboration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complex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projects, including custom </w:t>
      </w:r>
      <w:r w:rsidRPr="00C3688B">
        <w:rPr>
          <w:rFonts w:ascii="Arial" w:hAnsi="Arial" w:cs="Arial"/>
          <w:b/>
          <w:color w:val="424242" w:themeColor="text1" w:themeShade="BF"/>
          <w:sz w:val="20"/>
          <w:szCs w:val="20"/>
        </w:rPr>
        <w:t xml:space="preserve">eCommerce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and integrations with third-party APIs, enhancing client engagement and revenue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executing performance tuning that reduced load times by 25% on high-traffic sites.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engaging, client-side applications that improved user interaction and satisfaction.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deployment processes with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Gulp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build efficiency by 50% and streamlining the production of digital assets.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cross-browser compatibility tests, using tools to identify bugs, aligning with SEO best practices and ensuring ADA compliance across all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ensure a smooth transition from design concepts in Figma to interactive website functionalities, leveraging </w:t>
      </w:r>
      <w:r w:rsidRPr="00C3688B">
        <w:rPr>
          <w:rFonts w:ascii="Arial" w:hAnsi="Arial" w:cs="Arial"/>
          <w:b/>
          <w:color w:val="424242" w:themeColor="text1" w:themeShade="BF"/>
          <w:sz w:val="20"/>
          <w:szCs w:val="20"/>
        </w:rPr>
        <w:t xml:space="preserve">Gutenberg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block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junior developers by providing mentorship and technical guidance, thus fostering a culture of learning and innovation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executed project scope definitions through effective communication with stakeholders, resulting in clear understanding of project objectives and client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caching techniques to enhance the speed and scalability of applications, achieving average load times of under 3 seconds for all client websites.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Influenced best coding practices across the team, contributing to a 20% decrease in technical debt within six months.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plugins like Advanced Custom Fields, ensuring seamless functionality in projects while maintaining code simplicity.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the automation of testing processes using JavaScript frameworks, leading to improved code reliability and reduced regression bugs.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solutions for varied clients, focusing on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deliver high-quality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websites tailored to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 requirements, delivering code reviews that emphasized the importance of using modern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to elevate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project environments, adapting quickly to evolving client needs while enhancing productivity through efficient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initiatives to improve site performance metrics by implementing effective database management strategies,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for data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 principles, utilizing </w:t>
      </w:r>
      <w:r w:rsidRPr="00C3688B">
        <w:rPr>
          <w:rFonts w:ascii="Arial" w:hAnsi="Arial" w:cs="Arial"/>
          <w:b/>
          <w:bCs/>
          <w:color w:val="424242" w:themeColor="text1" w:themeShade="BF"/>
          <w:sz w:val="20"/>
        </w:rPr>
        <w:t xml:space="preserve">Flexbox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allowed for seamless rendering on various devices, enhancing customer satisfaction scores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designers to convert mockups into functional sites by employing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and ensuring adherence to branding guidelines.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Advised clients on project scopes and timelines, ensuring technical aspects aligned with overall business goals, which improved project delivery success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documentation and training materials for clients on managing their new websites, ensuring they had the skills to succeed post-deployment.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efforts to enhance security protocols in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reducing vulnerability by implementing best practices for data handling.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client-focused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alignment with business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simple front-end solutions with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rapid deployment of features in various eCommerce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analytics tools to assess web traffic and client engagement on deployed websites, using findings to recommend improvements and feature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practical experience in managing client feedback loops during project execution, fostering improved communication skills and client relationship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routine project maintenance, ensuring all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sites were functioning optimally post-launch and quickly addressing any issues that arose.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technical support and troubleshooting for client applications, reinforcing the importance of customer-focused solutions and fast response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retrospective meetings, reflecting on code delivery processes and amplifying team efficiencies through collective brainstorming.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