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Full Stack Developer with extensive experience in leading teams and delivering complex web solutions. Proven ability to craft high-performance applications and drive technical excellence within collaborative environments. Committed to leveraging expertise in custom WordPress development, responsive design, and clean coding practices to elevate client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 (SCSS/SASS), JavaScript (ES6/ES2015)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MySQL, Laravel, CodeIgniter,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jQuery, Gutenberg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Webpack, Gulp, Grunt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WordPress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Advanced Custom Fields, Custom Plugins/Themes,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Cross-browser Compatibility, SEO best practices, Accessibility (ADA),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SOWs, RFPs, Task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several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 WordPress themes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plugins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from scratch, achieving end-user satisfaction through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website functionality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(ES6)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 ecommerce builds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client revenue by 30% through enhanced user experiences and efficient database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 designs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 websites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cross-device compatibility and optimizing for both speed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development of a comprehensive front-end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(SCSS)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and user engagement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best coding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more efficient team workflow and reducing bugs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Advanced Custom Fields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WordPress for tailored client solutions, enhancing functionality and allowing for better content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technological advancement 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accessibility (ADA)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strategies, resulting in improved project delivery and client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scoping and client consultations, effectively communicating technical requirements and project deliverables to align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cross-browser testing protocols to ensure all web applications function optimally across various platforms, troubleshooting issues promptly.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task runners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asset management, streamlining deployment processes and enhancing overall site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detailed documentation for code and project workflows, facilitating smooth onboarding processes for new team members and improving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agile methodologies in project management, leading daily stand-ups and sprint planning sessions, successfully increasing project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a technical advisor to clients, providing strategic insights and recommendations for project goals and outcomes, enhancing long-term partnerships.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design and launch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 themes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increased user retention by 25%,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robust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high-performance and reliability for all web applications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code quality and documentation efforts, implementing best practices for code reviews and team collaboration that led to a 40% reduction in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front-end and back-end systems, enhancing data flow and real-time updates across web applications and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SEO best practices in all development projects, which resulted in a significant visibility gain in search engine rankings for key client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sprint cycle, working on functional specifications and stories to align technical objectives with client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custom builds for clients within various industries, ensuring that project specifications met both technical and business outcomes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custom 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enterprise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site performance and functionality tailored to specific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engaging, user-friendly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(SASS/SCSS)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user experiences for clients’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systems for speed and scalability, implementing frontend and backend caching strategies that improved response times by up to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deployment and development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environment setups and reduced deployment times by automating build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tools/APIs for enhancing functionalities such as payment gateways and analytics tracking within developed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best coding practices and provided mentoring sessions for junior developers, fostering an environment of continuous improvement and skill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