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Systems Engineer with over 8 years of experience in designing and optimizing virtualized Windows environments. Expert in managing private cloud infrastructures and automating system processes with PowerShell. Strong proficiency in enterprise storage solutions, network security, and providing strategic IT support to strengthen overall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Virtualization:</w:t>
      </w:r>
      <w:r w:rsidRPr="00C3688B">
        <w:rPr>
          <w:rFonts w:ascii="Arial" w:hAnsi="Arial" w:cs="Arial"/>
          <w:color w:val="424242" w:themeColor="text1" w:themeShade="BF"/>
          <w:sz w:val="20"/>
          <w:szCs w:val="20"/>
        </w:rPr>
        <w:t xml:space="preserve"> Hyper-V, AWS, Azure, VMware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PowerShell, Bash, Batch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VPN, MPLS, Firewalls, 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Storage Solutions:</w:t>
      </w:r>
      <w:r w:rsidRPr="00C3688B">
        <w:rPr>
          <w:rFonts w:ascii="Arial" w:hAnsi="Arial" w:cs="Arial"/>
          <w:color w:val="424242" w:themeColor="text1" w:themeShade="BF"/>
          <w:sz w:val="20"/>
          <w:szCs w:val="20"/>
        </w:rPr>
        <w:t xml:space="preserve"> SAN, NAS, EMC VNX, LUN Provisioning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Microsoft Technologies:</w:t>
      </w:r>
      <w:r w:rsidRPr="00C3688B">
        <w:rPr>
          <w:rFonts w:ascii="Arial" w:hAnsi="Arial" w:cs="Arial"/>
          <w:color w:val="424242" w:themeColor="text1" w:themeShade="BF"/>
          <w:sz w:val="20"/>
          <w:szCs w:val="20"/>
        </w:rPr>
        <w:t xml:space="preserve"> Windows Server, Active Directory, Exchange, SCCM,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Management Tools:</w:t>
      </w:r>
      <w:r w:rsidRPr="00C3688B">
        <w:rPr>
          <w:rFonts w:ascii="Arial" w:hAnsi="Arial" w:cs="Arial"/>
          <w:color w:val="424242" w:themeColor="text1" w:themeShade="BF"/>
          <w:sz w:val="20"/>
          <w:szCs w:val="20"/>
        </w:rPr>
        <w:t xml:space="preserve"> Zabbix, Nagios, SolarWinds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Administration:</w:t>
      </w:r>
      <w:r w:rsidRPr="00C3688B">
        <w:rPr>
          <w:rFonts w:ascii="Arial" w:hAnsi="Arial" w:cs="Arial"/>
          <w:color w:val="424242" w:themeColor="text1" w:themeShade="BF"/>
          <w:sz w:val="20"/>
          <w:szCs w:val="20"/>
        </w:rPr>
        <w:t xml:space="preserve"> Group Policy, Disaster Recovery, Backup Strategies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Documentation &amp; Support:</w:t>
      </w:r>
      <w:r w:rsidRPr="00C3688B">
        <w:rPr>
          <w:rFonts w:ascii="Arial" w:hAnsi="Arial" w:cs="Arial"/>
          <w:color w:val="424242" w:themeColor="text1" w:themeShade="BF"/>
          <w:sz w:val="20"/>
          <w:szCs w:val="20"/>
        </w:rPr>
        <w:t xml:space="preserve"> Technical Documentation, ITIL, Help Desk Support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private cloud environments utilizing </w:t>
      </w:r>
      <w:r w:rsidRPr="00C3688B">
        <w:rPr>
          <w:rFonts w:ascii="Arial" w:hAnsi="Arial" w:cs="Arial"/>
          <w:b/>
          <w:color w:val="424242" w:themeColor="text1" w:themeShade="BF"/>
          <w:sz w:val="20"/>
          <w:szCs w:val="20"/>
        </w:rPr>
        <w:t xml:space="preserve">Hyper-V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increasing system availability by 30% and automating deployment processes with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Windows Server infrastructures for multiple clients, leveraging </w:t>
      </w:r>
      <w:r w:rsidRPr="00C3688B">
        <w:rPr>
          <w:rFonts w:ascii="Arial" w:hAnsi="Arial" w:cs="Arial"/>
          <w:b/>
          <w:color w:val="424242" w:themeColor="text1" w:themeShade="BF"/>
          <w:sz w:val="20"/>
          <w:szCs w:val="20"/>
        </w:rPr>
        <w:t xml:space="preserve">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Group Policy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user management and security policies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optimize CI/CD workflows, implementing automated testing and deployment processes using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administered SAN/NAS storage systems, effectively managing </w:t>
      </w:r>
      <w:r w:rsidRPr="00C3688B">
        <w:rPr>
          <w:rFonts w:ascii="Arial" w:hAnsi="Arial" w:cs="Arial"/>
          <w:b/>
          <w:color w:val="424242" w:themeColor="text1" w:themeShade="BF"/>
          <w:sz w:val="20"/>
          <w:szCs w:val="20"/>
        </w:rPr>
        <w:t xml:space="preserve">LUN provisioning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expanding storage resources as client demands increased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backup and disaster recovery solutions, utilizing </w:t>
      </w:r>
      <w:r w:rsidRPr="00C3688B">
        <w:rPr>
          <w:rFonts w:ascii="Arial" w:hAnsi="Arial" w:cs="Arial"/>
          <w:b/>
          <w:color w:val="424242" w:themeColor="text1" w:themeShade="BF"/>
          <w:sz w:val="20"/>
          <w:szCs w:val="20"/>
        </w:rPr>
        <w:t xml:space="preserve">Veeam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data integrity for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monitored system performance using </w:t>
      </w:r>
      <w:r w:rsidRPr="00C3688B">
        <w:rPr>
          <w:rFonts w:ascii="Arial" w:hAnsi="Arial" w:cs="Arial"/>
          <w:b/>
          <w:color w:val="424242" w:themeColor="text1" w:themeShade="BF"/>
          <w:sz w:val="20"/>
          <w:szCs w:val="20"/>
        </w:rPr>
        <w:t xml:space="preserve">Zabbix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incident response times through enhanced alerting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infrastructure security protocols by establishing best practices for data protection, thereby aligning with compliance regulations across various sectors.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24/7 on-call support for critical infrastructure issues, showcasing a commitment to operational excellence and immediate response to system anomalies.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IT support teams to produce technical documentation for infrastructure configurations and troubleshooting guides, ensuring knowledge transfer and better user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system administration duties, promoting a culture of continuous learning while enhancing team skill sets in virtualization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tasks, optimizing performance through indexing strategies and query tuning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frequent cross-functional meetings to assess the integration of emerging technologies into the existing infrastructure, leading to successful deployments of new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system audits and performance evaluations, implementing necessary adjustments to optimize resource utilizations and operational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maintenance of virtualized infrastructure environments, ensuring reliable performance of </w:t>
      </w:r>
      <w:r w:rsidRPr="00C3688B">
        <w:rPr>
          <w:rFonts w:ascii="Arial" w:hAnsi="Arial" w:cs="Arial"/>
          <w:b/>
          <w:bCs/>
          <w:color w:val="424242" w:themeColor="text1" w:themeShade="BF"/>
          <w:sz w:val="20"/>
        </w:rPr>
        <w:t xml:space="preserve">Microsoft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demanding client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automation scripts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server management tasks, reducing manual workloads by 50% for IT personnel.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integration of network security measures including VPN and firewall configurations, enhancing overall data security in line with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documentation for system configurations and management procedures, supporting ITIL processes and facilitating proactive troubleshooting.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backup strategies and replication solutions, ensuring minimal data loss and timely recovery in various disaster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enterprise monitoring tools such as </w:t>
      </w:r>
      <w:r w:rsidRPr="00C3688B">
        <w:rPr>
          <w:rFonts w:ascii="Arial" w:hAnsi="Arial" w:cs="Arial"/>
          <w:b/>
          <w:bCs/>
          <w:color w:val="424242" w:themeColor="text1" w:themeShade="BF"/>
          <w:sz w:val="20"/>
        </w:rPr>
        <w:t xml:space="preserve">SolarWinds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observe system availability and performance, leading to reduced downtime for user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solution architecture discussions aiming to address client needs with specific attention to scalability and security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existing clients in the adoption of cloud solutions, specifically in transitioning services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 hybrid models.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identity management solutions, enhancing authentication processes through SSO and MFA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teams in leveraging </w:t>
      </w:r>
      <w:r w:rsidRPr="00C3688B">
        <w:rPr>
          <w:rFonts w:ascii="Arial" w:hAnsi="Arial" w:cs="Arial"/>
          <w:b/>
          <w:bCs/>
          <w:color w:val="424242" w:themeColor="text1" w:themeShade="BF"/>
          <w:sz w:val="20"/>
        </w:rPr>
        <w:t xml:space="preserve">Microsoft 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control access management and ensure compliance across various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network connectivity issues, building a solid understanding of </w:t>
      </w:r>
      <w:r w:rsidRPr="00C3688B">
        <w:rPr>
          <w:rFonts w:ascii="Arial" w:hAnsi="Arial" w:cs="Arial"/>
          <w:b/>
          <w:bCs/>
          <w:color w:val="424242" w:themeColor="text1" w:themeShade="BF"/>
          <w:sz w:val="20"/>
        </w:rPr>
        <w:t xml:space="preserve">MPLS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used for secure remote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on best practices for system security and data management, increasing user adoption rates and enhancing organizational awareness.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projects to deliver cloud solutions tailored to client specifications, emphasizing both security and performance in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standard operating procedures for IT support, focusing on leveraging </w:t>
      </w:r>
      <w:r w:rsidRPr="00C3688B">
        <w:rPr>
          <w:rFonts w:ascii="Arial" w:hAnsi="Arial" w:cs="Arial"/>
          <w:b/>
          <w:bCs/>
          <w:color w:val="424242" w:themeColor="text1" w:themeShade="BF"/>
          <w:sz w:val="20"/>
        </w:rPr>
        <w:t xml:space="preserve">ITIL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operational efficiency and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maintenance tasks such as </w:t>
      </w:r>
      <w:r w:rsidRPr="00C3688B">
        <w:rPr>
          <w:rFonts w:ascii="Arial" w:hAnsi="Arial" w:cs="Arial"/>
          <w:b/>
          <w:bCs/>
          <w:color w:val="424242" w:themeColor="text1" w:themeShade="BF"/>
          <w:sz w:val="20"/>
        </w:rPr>
        <w:t xml:space="preserve">group policy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 and updates for various Windows server environments, ensuring optimal functionality across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