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Systems Engineer with over 8 years of experience in IT consulting and networking. Proven ability in enhancing partner enablement and supporting customer opportunities through advanced technical competencies and consultative selling. Adept at designing network solutions that align with business goals while driving growth and pipeline creation within partner ecosystems.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Cisco Meraki, Juniper, Arista, VLANs, OSPF, BGP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Solutions: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Management Tools:</w:t>
      </w:r>
      <w:r w:rsidRPr="00C3688B">
        <w:rPr>
          <w:rFonts w:ascii="Arial" w:hAnsi="Arial" w:cs="Arial"/>
          <w:color w:val="424242" w:themeColor="text1" w:themeShade="BF"/>
          <w:sz w:val="20"/>
          <w:szCs w:val="20"/>
        </w:rPr>
        <w:t xml:space="preserve"> Nagios,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Firewalls, VPNs, Intrusion Detection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macOS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technical training for partners utilizing </w:t>
      </w:r>
      <w:r w:rsidRPr="00C3688B">
        <w:rPr>
          <w:rFonts w:ascii="Arial" w:hAnsi="Arial" w:cs="Arial"/>
          <w:b/>
          <w:color w:val="424242" w:themeColor="text1" w:themeShade="BF"/>
          <w:sz w:val="20"/>
          <w:szCs w:val="20"/>
        </w:rPr>
        <w:t xml:space="preserve">Cisco Meraki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Juniper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networking solutions, enhancing their sales competency within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network architectures using </w:t>
      </w:r>
      <w:r w:rsidRPr="00C3688B">
        <w:rPr>
          <w:rFonts w:ascii="Arial" w:hAnsi="Arial" w:cs="Arial"/>
          <w:b/>
          <w:color w:val="424242" w:themeColor="text1" w:themeShade="BF"/>
          <w:sz w:val="20"/>
          <w:szCs w:val="20"/>
        </w:rPr>
        <w:t xml:space="preserve">BGP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OSPF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in high availability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internal engineering teams to create tailored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incorporating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presentations demonstrating the integration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facilitating partner understanding of hybrid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and training sessions that focused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improving partner development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monitoring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performance insights critical for partner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partner support system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account management tasks, resulting in a 30% increase in partner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security best practices by implementing </w:t>
      </w:r>
      <w:r w:rsidRPr="00C3688B">
        <w:rPr>
          <w:rFonts w:ascii="Arial" w:hAnsi="Arial" w:cs="Arial"/>
          <w:b/>
          <w:color w:val="424242" w:themeColor="text1" w:themeShade="BF"/>
          <w:sz w:val="20"/>
          <w:szCs w:val="20"/>
        </w:rPr>
        <w:t xml:space="preserve">Intrusion Detection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VPNs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protection during partner consultations.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partners on emerging technologies in networking and cloud solutions, resulting in improved partner sales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partner-sponsored events as a technical expert, fostering strong relationships with key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Measured partner growth and success through metrics and analytics,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resource materials for partners, leveraging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ensure updated information and easy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monitoring across partner networks, ensuring minimal downtime and proactive troubleshooting.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agile methodologies in project management, effectively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boost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partner onboarding initiatives by providing tailored </w:t>
      </w:r>
      <w:r w:rsidRPr="00C3688B">
        <w:rPr>
          <w:rFonts w:ascii="Arial" w:hAnsi="Arial" w:cs="Arial"/>
          <w:b/>
          <w:bCs/>
          <w:color w:val="424242" w:themeColor="text1" w:themeShade="BF"/>
          <w:sz w:val="20"/>
        </w:rPr>
        <w:t xml:space="preserve">training sessions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network design best practices using </w:t>
      </w:r>
      <w:r w:rsidRPr="00C3688B">
        <w:rPr>
          <w:rFonts w:ascii="Arial" w:hAnsi="Arial" w:cs="Arial"/>
          <w:b/>
          <w:bCs/>
          <w:color w:val="424242" w:themeColor="text1" w:themeShade="BF"/>
          <w:sz w:val="20"/>
        </w:rPr>
        <w:t xml:space="preserve">Arista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Cisco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high-level network diagrams and technical documentation using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understanding of solution architectures for partners.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network performance data to identify enhancements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metrics, reducing incident response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custom network monitoring dashboards, improving data accessibility for partners.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follow-ups with key partners to assess support needs, adapting services to employ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backend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Benchmarking partner solutions against industry standards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analytics tools, providing insights for growth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client-focused software applications, leveraging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to automate key processes for diverse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integrate </w:t>
      </w:r>
      <w:r w:rsidRPr="00C3688B">
        <w:rPr>
          <w:rFonts w:ascii="Arial" w:hAnsi="Arial" w:cs="Arial"/>
          <w:b/>
          <w:bCs/>
          <w:color w:val="424242" w:themeColor="text1" w:themeShade="BF"/>
          <w:sz w:val="20"/>
        </w:rPr>
        <w:t xml:space="preserve">Firewalls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VPNs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infrastructure, enhancing security protocols for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systems to cloud-based solutions, utilizing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migration paths.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modules based on live projects that incorporated hands-on experience with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macOS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