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Security Engineer with over 8 years of experience in application security, specializing in AI-driven tooling to identify vulnerabilities. Proven track record in coding, security assessments, and technical communication with engineering teams to enhance product security across diverse applications and infrastructures. Adept in developing security tools utilizing various programming languages and modeling techniques to effectively reduce false positives and provide actionable insights to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Golang, JavaScript,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ZAP, Burp Suite, Nessus, Metasploit, Qualys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Tools:</w:t>
      </w:r>
      <w:r w:rsidRPr="00C3688B">
        <w:rPr>
          <w:rFonts w:ascii="Arial" w:hAnsi="Arial" w:cs="Arial"/>
          <w:color w:val="424242" w:themeColor="text1" w:themeShade="BF"/>
          <w:sz w:val="20"/>
          <w:szCs w:val="20"/>
        </w:rPr>
        <w:t xml:space="preserve"> TensorFlow, PyTorch, Scikit-learn, OpenAI GPT,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develop AI-based tooling that effectively identifies security vulnerabilities in codebases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vulnerability assessments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conduct security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 developer adherence to security best practices, integrating findings into continuous integration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testing protocols utilizing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remediate web application vulnerabilities, reducing false positives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security guidelines and documentation for internal teams, fostering robust communication channels while enhancing overall organizational security posture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wikis.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bug bounty programs, successfully identifying and submitting high-impact vulnerabilities to foster a culture of responsible disclosure and continuous improvement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security tooling processes, integrating them with existing CI/CD pipelines to ensure timely security assessments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research initiatives contributing to the company’s security blog, highlighting emerging threats and showcasing novel techniques in collaboration with industry experts.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third-party vendor applications for security compliance using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presenting findings to stakeholders and advising on risk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vulnerability assessments through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testing methodologies to identify critical security gaps, resulting in a decrease of security incidents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security tools, improving the efficiency of security workflows and facilitating easy deployment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machine learning models for predictive vulnerability analysis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detection strategies and reducing response times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security impacts and remediation strategies effectively to cross-functional teams, bridging gaps between technical and non-technical stakeholders through presentations and technical workshops.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Tailored security training workshops, utilizing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hands-on demonstrations, to foster awareness about application security risks among developers and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penetration testing and risk assessments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mitigate cloud-based vulnerabilities, enhancing the security of cloud-hosted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security assessments for various client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generating detailed vulnerability reports and remediation strategies aligned with client security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security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security checks in client environments, increasing the penetration testing portfolio efficiency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engineering teams to implement secure coding practices and performed security reviews of code commits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integration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secure software design and vulnerability identification, training over 100 developers on the principles of secure coding and the OWASP Top 10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security frameworks and protocols for SaaS products, consistently reducing client security concerns and improving trust metrics among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management of security event data, providing insights for continuous improvement in application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testing workflows for web applications, uncovering significant security vulnerabilities and assisting teams in prioritizing fixes based on business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 reporting age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illustrate vulnerability trends across various projects, enabling informed decision-making by leadership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security policies for enterprise-scale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compliance with industry standards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assessments and code reviews on legacy applications, working closely with development teams to remediate vulnerabilities and optimize security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internal security training sessions covering potential attack vectors and secure coding protocols, significantly improving team awareness and response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security scanning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Checkmarx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development lifecycle to identify code vulnerabilities before deployment, facilitating a shift-left security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incident response team, assisting in the analysis and remediation of security incidents through detailed forensic analysis and reporting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onboarding of new security initiatives and tools within the organization, ensuring alignment with compliance standards and operational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integrated security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processing of security alerts, improving response times to threats and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security protocols and best practices in collaboration with cross-functional teams, enhancing the knowledge base and promoting security-first culture.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