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robust experience in developing high-performance applications and managing critical backend systems. Expertise in NodeJS and Python development, cloud technologies, and optimization of databases under high traffic demands. Passionate about sports analytics and committed to leveraging technical expertise to enhance predictability in data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NodeJS, Python,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&amp; Stream Processing:</w:t>
      </w:r>
      <w:r w:rsidRPr="00C3688B">
        <w:rPr>
          <w:rFonts w:ascii="Arial" w:hAnsi="Arial" w:cs="Arial"/>
          <w:color w:val="424242" w:themeColor="text1" w:themeShade="BF"/>
          <w:sz w:val="20"/>
          <w:szCs w:val="20"/>
        </w:rPr>
        <w:t xml:space="preserve"> Kafka, RabbitMQ,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Observability:</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Express,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Git,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development of real-time analytics for sports data processing, employing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 processing and optimizations in Code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cloud-based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Lambda and S3 that improved application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for high-traffic applications with thousands of concurrent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observability best practices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system performance and optimize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and established coding standards contributing to a 40% reduction in bugs and rework.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performance for both relational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non-relational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enhancing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migrate legacy systems to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orchestrated by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and system resiliency.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development of developer tools including SDKs and CLIs aimed at improving developer experience and reducing onboarding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architectural diagrams for cloud systems that met business logic requirements and adhered to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Git, accelerating deployment cycles and enhancing collaboration among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standards in application development, ensuring compliance with industry regulations and enhancing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backend solutions that facilitated data stream processing to enhance predictive capabilities of sports analytics applications, leveraging real-time data from multiple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launch features that drive user engagement, utilizing feedback loops for continual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full-stack development principles including best practices in programming and software architecture.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 application features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application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services for better availability and performance, focusing on reducing latency in data retrieval from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to align project goals with deliverables, fostering better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building microservices architecture, focusing on seamless integration and scalability of applications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adoption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significantly streamlining the onboarding process for new development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to ensure adherence to clean code principles, resulting in improved maintainability and readability of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batch processing solutions utilizing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data pipelines, thereby enhancing data processing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functionality and reliability of the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 authentication modules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Flask, leading to enhanced security protocols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deliver tailored solutions based on findings while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developed training materials for best practices in software development, improving team knowledge and adherence to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implementing CI/CD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times and increasing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 and assisted in the transition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 speed and query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 migration projects ensuring data integrity during transfer, leveraging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collaborating with cross-functional teams to meet deadlines and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performance tuning of web applications to enhance user engagement and satisfaction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