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proven expertise in developing scalable applications using modern technologies. Proficient in frontend and backend frameworks, with a strong focus on performance optimization and user experience. Passionate about leveraging data and technology to unveil insights and drive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Java, Spring Boot, Ruby on Rails,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Grafana, Prometheus,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loading times and UX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seamless integration with frontend services, increasing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 components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code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improving release cycles and reducing human error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 access to insights for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speeds, leading to a 20% enhancement in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all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ensuring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to support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and retrieval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custom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health metrics, leading to proactive issue resolution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security best practices in the software development lifecycle, including regular vulnerability assessments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management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reusability and speed of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software design patterns and architecture decisions,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improvement in application responsiveness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handling high-volume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(S3, EC2) for robust storage solutions and enhanced application reliability, resulting in 30% lower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for over 90%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 schemas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leading to significant performance gains in data retrieval and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streamlining development and deployment workflows across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deliver a user-friendly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successful project executions within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deployment,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access and manipulation for client-side applications, contributing to overall feature expansion.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managing code changes, fostering teamwork and maintaining organized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server-side application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frameworks, ensuring seamless data flow and response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queries' performance leading to reduced load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multi-disciplined team environment,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management and transparency in task status.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development of new technologies and methodologies to improve software processes and maintain competitive advantages.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