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with over 8 years of experience in developing and optimizing complex applications using modern UI frameworks. Proven ability to lead development teams, establish best practices, and create user-friendly interfaces that enhance user experiences in cybersecurity applications. Strong expertise in mentoring junior developers and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Svelte,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Interface Design, User Experience Optimization, Responsive Design,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Sass,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Mentoring, Agile Methodologies, Collaborative Problem Solving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Encryption, Secure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complex cybersecurity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optimized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for multiple teams, reducing time to market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user experience across all devices and platforms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lifecycle management, influencing the engineering culture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design user-friendly interfaces which involved wireframing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prototyping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learning and professional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efficiency, reducing server round trips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develop and maintain RESTful services,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implementation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modern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build processes and maintain code quality across the frontend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and bug-free software releases, resulting in a decrease in post-deployment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automation, significantly improving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hosting applications and managing cloud resources, enhancing scalability and reliability of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align frontend development efforts with overall product goals and customer feedback, facilitating continuous improvements in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for secure coding practices, enhancing data protection mechanisms within the app.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for application features, translating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performance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improving loading times significantly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frameworks to evaluate user interaction changes,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measure and report user behavior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and reduce regression bugs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legacy codebases by refactoring modules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best practice guidance to junior developers, aiding their transition into professional development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and usability tests to ensure high standards of user-centered design were achieved across all product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optimization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utility functions and reusable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for user authentication and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mobile app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and seamless performance across iOS and Android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frontend performance optimization techniques, contributing to team skill advancement and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collaboration, managing feature branches and facilitating peer reviews to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protocols by implementing data encryption strategies and conducting compliance checks against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providing insights that informed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application requirements and updates, translating feedback into actionable development tasks.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