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AI Engineer with over 7 years of extensive experience in designing and developing cutting-edge AI systems that integrate computer vision, natural language processing, and reinforcement learning. Proven expertise in architecting Vision-Language-Action models and optimizing computer vision pipelines for real-time applications. Strong understanding of sequential decision-making algorithms and the deployment of large-scale AI models. Passionate about pushing the boundaries of multimodal AI integration and mentoring technical teams to drive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C++,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PyTorch, TensorFlow, Keras,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Computer Vision: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OpenCV, ImageNet, Object Detection, Segmentation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Natural Language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Transformers, BERT, GPT-3, NLTK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Reinforcement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PPO, SAC, TD3, DQN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Pipelines: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Apache Spark, ETL, Airflow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MLflow, TensorBoard, Prometheus, Grafana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Vision-Language-Action (VLA)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improvement in model accuracy for complex environment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reinforcement learning systems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PPO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 for sequential decision-making applications, significantly enhancing action prediction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fine-tuned large language models with advanced techniques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transformer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attention mechanisms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context-aware task planning and instruction following.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object detection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OpenCV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ImageNet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performance in real-time video analytics for edge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engineering teams, integrating AI models into production applications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robustness.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RLHF (Reinforcement Learning from Human Feedback) systems to align AI models effectively with user intent and safety protocols, enhancing responsiveness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multimodal training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synthetic data to drive robust AI model performance across various domains.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research on novel AI architectures, publishing findings in top-tier conferences such as NeurIPS, contributing to the advancement of multimodal AI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junior AI engineers, establishing best practices for AI model development that improved overall team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optimization strategies for model inference performance, achieving a 20% increase in processing speed for edge and cloud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Involved in safety-critical AI projects, specifying requirements and leading discussions on AI alignment and ethical considerations,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Docker and Kubernetes for containerization of AI services, leading deployment and scaling efforts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MLOps practices including model monitoring and versioning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the deployment pipeline for efficiency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machine learning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data-driven decision-making in analytics projects, driving insights that contributed to business strategy.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real-time computer vision applications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OpenCV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object tracking and detection, facilitating enhanced surveillance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deployment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-managed services, ensuring seamless integration of AI solutions into existing infrastructures and optimizing resource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identify needs in software development,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deliver iterative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training and deploying deep learning models tailored for client-specific use cases, achieving a target accuracy of over 90% in model evaluations.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system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end-to-end data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data collection and processing workflows to ensure data integrity and prompt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visualization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monitor model performance and operational metrics, enhancing transparency in AI functionalities.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REST APIs, focusing on authentication processes and secure data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machine learning algorithms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analyzing client data and improving user engagement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querying and manipulating database information to support data science projects and ensuring accuracy in analytics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team sessions to refine requirements and improve system features based on customer feedback, fostering a collaborative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quality and robustness in applications being deployed.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develop user-friendly interfaces for machine learning applications, focusing on user experience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processes for applications,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validation of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procedures and user manuals to ensure clear understanding and ease of use for company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