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technology leader with over 8 years of experience in full-stack software development, focused on building scalable, efficient solutions with proven expertise in mentoring teams and driving architectural excellence. Adept at utilizing diverse programming languages and technologies to empower organizations and stakeholders, especially within the education technology sector.</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Frameworks:</w:t>
      </w:r>
      <w:r w:rsidRPr="00C3688B">
        <w:rPr>
          <w:rFonts w:ascii="Arial" w:hAnsi="Arial" w:cs="Arial"/>
          <w:color w:val="424242" w:themeColor="text1" w:themeShade="BF"/>
          <w:sz w:val="20"/>
          <w:szCs w:val="20"/>
        </w:rPr>
        <w:t xml:space="preserve"> Ruby on Rails, Node.js,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Google Cloud,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Redis,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CI/CD, Microservices, Agile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RSpec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 APIs, Elasticsearch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complex, high-availability full-stack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school districts' communication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40% and ensuring stable releases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managers and designers to define specifications and deliver impactful educational technology solutions that enhance client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and coached 10+ junior developers in best practices for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solidifying the team's technical edge and fostering an environment of growth and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microservices architecture to support scalable applications, utilizing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and service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ensuring adherence to coding standards and best practices, while encouraging innovative solutions to technical challenges.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to integrate third-party applications, enhancing functionalities with external educational resources and increasing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implementing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50% increase in data retrieval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initiative to adopt new front-end technologies such as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more responsive user interface and improved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engaged in technical discussions and architecture reviews to improve the scalability and maintainability of existing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transition to Agile methodologies, enhancing team collaboration and project visibility through the use of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Trello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open-source projects to contribute innovative solutions aligned with educational goals, enhancing community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Continuously researched new technologies, evaluating their impact on existing systems and recommending adoptions to management when beneficial.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software reliability and reduce the time spent on manual testing.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SaaS-based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processes for various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deployment of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setting up instances and utilizing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scalable storage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functionalities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interactive data visualizations for educational analytics, enhancing data-driven decision-making.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key role in improving code quality through rigorous testing practices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post-release defects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architecting backend systems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access and storage optimized for high-load scenarios.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Promoted Agile practices within the development team, facilitating regular stand-ups and sprint reviews to align ongoing work with client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materials for junior developers on best practices for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a collaborative environment, decreasing code conflicts.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feedback, iterating on product features to better serve user needs and improve satisfaction.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identity management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protocols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migration of legacy systems to modern web applications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client operations and user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design data models leveraging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data organization for user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deployment of internal tools supported by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organizational workflows and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automated scripts to facilitate developer onboarding and environment setup, leveraging knowledge of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sharing sessions within the team on advancing best practices for secure coding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mitigating common vulnerabilities.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integration practices, utilizing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automated testing and deployment pipelines across development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 interactions by providing development updates and technical guidance on maximizing application usage and functionality.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