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Staff DevOps Engineer with extensive experience in architecting and managing production environments on GCP. Proven expertise in developing secure and reliable infrastructure, continuous integration and deployment (CI/CD) pipelines, and facilitating developer productivity tools. Committed to mentoring teams and driving infrastructure spend optimization while ensuring scalability and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Azure, Terraform, Kubernetes, Docker,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ArgoCD, Spinnaker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SAST, SCA, CSPM, FedRAMP, GDPR, Secrets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CloudWatch,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JavaScript, TypeScript,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Puppet,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Load Balancing: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Load Balancers, Cloud CDN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production environments implementing best practices for resilience and security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times and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to several times a day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a more efficient workload management across microservices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into the pipeline, achieving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infrastructure spend by monitoring costs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detailed insights, achieving a 25% reduction in monthly expenditures.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Codified reusable infrastructure patterns and service modules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onboarding time for new engineers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observability by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incident response times by tracking key metrics and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AI-assisted tooling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enhancing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secrets management strategies improving infrastructure security posture across all environments, reducing potential exposure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for infrastructure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ensuring high integrity and reliability of cloud environments during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documentation and internal enablement sessions around terraform practices and CI/CD workflows for cross-functional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operational environments enabling a proactive stance towards operational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reliability initiatives shaping production architecture, hardening services against misconfigurations and ensuring a secure deployment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achieving continuous deployment and reduced lead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application deployments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orchestrated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for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SRE teams to establish service-level objectives (SLOs) and performance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 into development processes for access control,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performance by 20% through streamlining monitoring and alerts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 by standardizing operational processes and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reducing manual configurations during deployment by 75% per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supporting automation of routine operational tasks across cloud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adoption of Agile methodologies and practices across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securing cloud resources by evaluating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 and implementing necessary controls and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capacity planning for scaling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service reliability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processes by integrating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verifying code integrity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operational support for production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Tailored developer tools integrating AI functionalities to streamline development processes, boosting productivity by 15%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detailed branch management workflows, ensuring code quality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network configuration and management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multiple projects enhancing data security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