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experience in developing and optimizing software solutions for various domains, particularly focused on enhancing online content engagement and monetization for independent publishers. Proficient in a diverse set of technologies that empower publishers to thrive in the digital space through effective analytics and user engagement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Elastic Stack,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real-time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publishers to gain immediate insights into user engagement and monetization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application performance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consumed by various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containerization that improved deployment processes and version control across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ensuring high availability and scalability of publisher-focused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release cycles and enhanced software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reduce downtime and improved user experience for end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responsiveness and accessibility, aligning with web standards and providing an engaging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improved data storage efficiency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application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focusing on improving application security, implementing OAuth2 and JWT protocols for secure API communications, ensuring resilience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legacy codebases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practices and participated in sprint planning meetings, ensuring alignment with project timelines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performance optimization, successfully reducing page load times by 50% through resource minification and asset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data processing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for clients in the publishing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dynamic user content engagement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migrating legacy monolithic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leading bi-weekly sprints and retrospectives, ensuring consistent delivery and quality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cloud solutions, minimizing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 to improve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user satisfaction scores based on UX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multiple web applications following patterns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easier maintenance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tools featured in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workflow efficiency by automating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secure and efficient data transactions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design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SQL database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and ensure integrity in user authentications.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customer-focused software solutions design, resulting in a user-friendly experience that increased client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demos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retrieval discussions, enhancing client understanding of software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end-users, resulting in a 15% decrease in support requests after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Continued to learn and implement new technologies such as cloud services operating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organization stayed ahead in tech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