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Sr. Software Engineer with over 8 years of experience in building scalable, high-performance applications. A deep understanding of Object Oriented and Service Oriented Architectures allows me to design and deliver solutions that ensure superior clinical outcomes. My expertise spans Agile methodologies and a variety of programming languages, making me a versatile asset in any team setting.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Cypress,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Elasticsearch,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analytics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visualization capabilities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30% reduction in deployment times after integrating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and stakeholders to gather requirements, translating them into technical specifications for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alignment with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 to facilitate seamless integration with front-end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bugs and improved code quality standards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Directly contributed to performance optimization of existing applications by profiling and refactoring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reducing response times by an average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through extensive code reviews and pair programming sessions, fostering a culture of excellence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increasing reliability and reducing manual errors in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service-oriented designs,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inter-system communication, enhancing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discussions to align software development with business objectives, ensuring timely and on-budget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knowledge-sharing sessions and mentorship of junior developers on best practices in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 (OOP)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migrations of legacy systems to modern architectures,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with third-party services to enhance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pro-active issue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processing, resulting in improved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performance optimization relevant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enhance team communication and prioritize workload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tokens, ensuring data integrity and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workflows, significantly reducing manual effort and improving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tuning of existing applications, utilizing profiling tools to identify bottlenecks and applying appropriate fixes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legacy applications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cloud-native services to enhance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testing processes into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programs for junior developers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Agile principles, and best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data-driven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MVC architecture patterns to streamline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customer requirement analysis and consultations to deliver software solutions that aligned closely with client expectations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coding standards, enhancing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dynamic, responsive user interfaces, ensuring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measures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regular vulnerability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facilitate deployment processes and infrastructure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build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to analyze application usage patterns and applied optimization techniques, improving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and technical teams to design solutions that deliver measurable impact to user engagement and overall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