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Sr. Software Engineer with over 8 years of comprehensive experience in software engineering and applied AI. Proven track record of designing, implementing, and optimizing artificial intelligence-driven solutions that harness LLM integration and multimodal AI. Proficient in cutting-edge technologies including Python, React, and cloud services, with a strong focus on delivering scalable, impactful AI applications. Adept at collaborating with cross-functional teams, and translating complex AI concepts into practical solutions, ensuring a user-centric approach to AI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Models, LLM integration, Multimodal AI, NLP, Computer 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 Lifecycle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Weights &amp; Biases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vector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LlamaIndex,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LLM-based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 through personalized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multimodal AI architectures combining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text, image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processing to deliver unique customer experiences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data science teams to drive AI-related innovations, integrating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AI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best practices in model deployment and lifecycle management to maintain model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ML models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fine-tuning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on proprietary datasets, achieving a 30% increase in overall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Retrofitted legacy systems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multimodal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transition to modern technologies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time spent during the model fine-tuning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performance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Weights &amp; Biases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insights into model behavior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annual AI strategy workshops, fostering collaboration between teams to identify and prioritize new AI-driven project opportunities.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new AI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LlamaIndex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organization’s project delivery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for stakeholders on the fundamentals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greater alignment and understanding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research initiatives focused on reinforcement learning techniques, transforming theoretical insights into practical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 sharing on AI developments and established a culture of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AI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improvement in customer interfacing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frontend, ensuring cohesive and performant applications that drive business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ML lifecycle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effective model training and tracking, improving deployment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RESTful APIs that facilitated complex data interactions for AI applications, ensuring robust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workflows for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lifecycle and reducing deployment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analyze user data and improve application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workshops, showcasing AI algorithms to effectively bridge client needs with technical solutions,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high coding standards across the team, focusing on improving code quality by promoting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scripting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control in software releases, contributing to a decrease in post-launch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building and deploying a data-driven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database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framework, focusing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technologies for hosting applications, reducing infrastructure costs by 15% with smart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agility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management, enabling faster query responses and optimizing database interactions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application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 responsiveness and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monolithic applications to scalable frameworks, improving overall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AI features that extract insights from vast datasets,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support client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