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software development, specializing in .NET technologies. Proven track record of delivering robust, high-performing software solutions in agile environments across various sectors, including healthcare and IT consulting. Eager to enhance core operational applications and contribute to innovative SaaS projects that improve credentialing and data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C#, ASP.NET, Entity Framework, JavaScript,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CI/CD,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Redis,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Tools:</w:t>
      </w:r>
      <w:r w:rsidRPr="00C3688B">
        <w:rPr>
          <w:rFonts w:ascii="Arial" w:hAnsi="Arial" w:cs="Arial"/>
          <w:color w:val="424242" w:themeColor="text1" w:themeShade="BF"/>
          <w:sz w:val="20"/>
          <w:szCs w:val="20"/>
        </w:rPr>
        <w:t xml:space="preserve"> Visual Studio, GitHub, Azure DevOps,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NUnit, Moq,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 API, SOA,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ELK Stack,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highly scalable API services utilizing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handling and service responsiveness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migrating legacy applications to a containerized environment that enhanced deployment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define features and estimate tasks, delivering incremental updates with consistent sprint reviews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employing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maintaining coding standards and improving overall code quality, reducing technical debt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across different devices and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stored procedures, increasing data retrieval efficiency by 40% for internal applications implementing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with existing systems, leveraging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which improved user experience and data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deployed CI/CD pipelines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 runs and deployments to various environments, thus reducing time to market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develop unit and integration tests with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ensuring robustness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cloud migration strategies by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scalability and performance, enhancing system availability within the healthcare product suite.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reduction in application response times and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best practices, fostering a culture of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ensuring alignment with business goals and technical feasibility.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client-facing meetings to discuss project progress and gather feedback, enhancing client relationships and ensuring service delivery meets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streamlining operations and reducing manual tasks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facilitating smoother workflows and ensuring consistent project documentation and history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multi-tenant SaaS product focusing on scalability and maintainability, applying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build robust service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daily stand-ups, and retrospectives, which improved project delivery timelines and teams'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advanced SQL functionalities to meet varied data needs and ensure system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integrated new technologies such as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noticeably improving application performance under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requirements and translated them into effective software solutions, enhancing communication between technical and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define testing strategies, applying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browser testing and significantly increasing the test coverage.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mechanisms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while enhancing user security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identity management services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client projects focused on enterprise security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contributing to sprint backlogs and user story refinement sessions to ensure clarity and alignment in project scopes.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third-party systems, streamlining current functionalities and enhancing the user experience with real-time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knowledge-sharing sessions on best practices in </w:t>
      </w:r>
      <w:r w:rsidRPr="00C3688B">
        <w:rPr>
          <w:rFonts w:ascii="Arial" w:hAnsi="Arial" w:cs="Arial"/>
          <w:b/>
          <w:bCs/>
          <w:color w:val="424242" w:themeColor="text1" w:themeShade="BF"/>
          <w:sz w:val="20"/>
        </w:rPr>
        <w:t xml:space="preserve">software development life cycle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(SDLC), influencing improved practices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utilizing tools such as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in existing systems and recommending optimizations that enhanced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 processes for source control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higher code quality and reduced merge conflicts during collaborative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documentation for new software features, enhancing user adoption rates among clients and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