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focus on developing and optimizing digital experiences for the healthcare sector. Adept at leveraging modern technologies while implementing solutions that enhance provider interactions and overall user engagement. Passionate about mental health service delivery through technological innovation and integration of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Travis CI, CircleCI,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improvement in UX for healthcare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30% and enhancing collaboration between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processed over 1 million requests per month while maintaining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optimization, reducing data retrieval time by 25% through efficient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harmonizing various mental health applications to provide real-time analytics for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CI/CD pipelines in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automatic testing with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deployment, significantly accelerating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real-time notifications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provider experience during patient interactions by alerting changes instantly.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design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provisioning time from days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software integrity by spearheading initiatives employing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enhancing code coverage to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operations and quickly resolving bottlenecks in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by integrating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sensitive patient information, aligning with compliance mandates.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improving team velocity metrics through effective sprint planning and retrospectives.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response rates for user authentication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build data-visualization dashboards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actionable insights for healthcare executives.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migration projects from legacy systems to modern tech stacks utilizing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downtime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performance using advanced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reduction in load times for database-driven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logging and monitoring tools in existing applications, enhancing operational visibility with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with clients ensuring deliverables met business requirements, improving customer satisfaction ratings.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increasing team productivity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enterprise applications and cloud-based solutions, improving service availability across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weekly sprints, actively promoting methodologies that enhanced workflow and project timelines by 10%.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issues related to application functionality, enhancing user experience through timely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fast-paced team setting,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feature branch strategy during multiple project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