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Full Stack Senior Software Engineer with over 8 years of experience in designing, developing, and maintaining robust web applications in SaaS environments. Expert in creating scalable solutions with a strong emphasis on code quality and performance. Proficient in driving architectural improvements and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Ruby,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Ruby on Rails, Node.js,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Service-oriented Architecture (SOA), Microservices,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Caching, Load Balancing, Profiling, Monitoring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metrics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and integrated them with various client-side applications, enhancing data exchange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enhancements to improve application scalability,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principles that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robust testing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achieving zero downtime during updates for over 2.5 million active units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designers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continuously improve the user experience based on feedback, leading to a 20%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critical application components to adhere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Service-oriented Architecture (SOA)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system maintainability and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conducted pair programming sessions, fostering a culture of shared learning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times, resulting in a 50% improvement in application performance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monitoring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oversee application health and performance, proactively addressing potential outages before they occurred.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integration of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service management,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adopt best coding practices across teams, leading to a collective reduction in technical debt by 30%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models that aligned with business compliance requirements, ensuring robust application performance and data integrity for varied property management segments.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 for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real-time features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core features for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operational workflows for clients in the technology sector.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application-wide changes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driving iterative improvements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testing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higher code quality and fewer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reviews to align system components with service-oriented architecture standards, improving resource allocation and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enhancing collaboration process among developers on distributed projects with better tracking of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optimizing system performance through efficient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query time by approximately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code reviews and agile ceremonies to uplift team standards, enabling a highly collaborative environment that fostered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in best practices for RESTful API development and integration, ensuring seamless application communication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user experience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analysis and design for existing applications, successfully identifying and addressing bottlenecks to streamline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stand-ups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setup, effectively communicating project progress and aligning with span teams for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through SASS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cross-browser compatibility for client-focused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test coverage by 15% and maintaining high code quality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leaders to implement feedback loops with client stakeholders, aligning product development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issues across multiple layers of the tech stack, applying problem-solving skills to enhance operational workflows and system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