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crafting innovative solutions in the front-end domain. Adept at utilizing cutting-edge technologies including JavaScript, TypeScript, React, and Node.js to enhance user engagement and streamline functionalities within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Storybook,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PostgreSQL,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Kinesis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Component-Based Architecture,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on key financial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server-side logic and ensuring robust data handling for dynamic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UI components, leading to a team-wide improvement in code maintainability and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and product managers to develop and implement product features that comply with user-centric principles, successfully deploying over 15 high-impact releases in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through effective unit testing, achieving a 40% reduction in bugs upon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design, and increasing system resilience and scalability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optimization initiatives by introducing web performance audits, resulting in an average load time reduction of 25% across all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RESTful APIs that facilitated seamless client-server communication, ensuring high availability and adherence to security best practices including OAuth 2.0.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front-end techniques and best coding practices,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sprints, collaborating with cross-functional teams to prioritize and deliver features based on customer feedback and market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preprocessors along with methodologies like BEM to improve styling consistency and reduce time spent on UI updates across various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the accessibility of applications by ensuring compliance with WCAG standards, thus maximizing the reach of our applications to all user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overall deployment time by 50% while improving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load speed and user retention for client-facing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efficient queries to support complex data operations and reduce transaction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introduction of Agile methodologies within the development team, leading to better project visibility and adaptability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reuse across multiple projects and drastically reducing the new feature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advanced debugging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experience metrics and lower bounce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features using libraries such as D3.js, enriching the user experience and providing valuable insights through interactive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meetings, contributing to backlog grooming and prioritization of tasks for improving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UI responsiveness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team efforts to troubleshoot and resolve application bugs, focusing on continuous integration techniques to streamline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best practices for code quality and documentation, fostering a knowledge-sharing environment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more modern technologies,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enabling faster delivery of client projects and enhancing overall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