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Developer with over 8 years of experience in cutting-edge software development and architecture in the IT consulting industry. Adept at crafting high-quality applications using advanced tools and frameworks to meet demanding project requirements, with a strong focus on the Architecture, Engineering, and Construction (AEC) domain. Passionate about leveraging emerging technologies to solve complex challenges and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F#, C#,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Dotnet, Azure, ASP.NET,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Visual Studio,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Specialized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Revit, AutoCAD, BIM, GIS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 enhance workflow automation for Architectural Engineering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deployment of microservices, ensuring scalable and efficient operations for design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architecture to streamline data management, resulting in a 30%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Revit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integrate building information modeling into our software solutions, automating up to 40% of design processes for AEC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multiple systems and applications, improving project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stakeholder engagement and reducing feedback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reliability, resulting in a 99% decrease in production issues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project management activities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adhered to Agile methodologies to ensure timely delivery of features, accommodating changing project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over 50%, ensuring rapid iterations and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established best practices for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codebase integrity,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database performance and enhancing retrieval speeds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innovative solutions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spatial analysis in projects, increasing accessibility to critical geographical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advancements in team meetings, showcasing the importance of continuous learning and development in a remote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Flex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workflows, contributing to a 15% reduction in project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stability and reduce regression failures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Building Information Modeling (BIM)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into software tools that optimized project delivery in the AEC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significantly shortening project timelines and improving version tracking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enabling real-time data updates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into application performance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discussions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transparency and innovation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iterating on client feedback to deliver updates and enhancements promptly.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client-focused solutions within the cybersecurity industry, enhancing information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Docker*, improving the efficiency of infrastructure management. 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company-wide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strategy, contributing to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reliability, which resulted in 40% fewer bugs reported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solutions using OAuth and tokens in applications to enhance security measures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queries and improve application responsiveness, directly impacting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coordinate with dispersed teams effectively, improving project communication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to evaluate project outcomes and define strategies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