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strong background in DevOps and Cloud Engineering. Proven track record of developing scalable cloud-based applications and ETL pipelines using AWS technologies, contributing to education analytics. Seeking to leverage advanced technical skills and expertise in building and maintaining infrastructure automation to enhance educational assessment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AWS S3, AWS CloudFormation, AWS ECS,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GitHub Actions, Azure DevOps,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Groovy, Bash, Node.js,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ETL Development, Data Pipelines, Data Transformation, Data Ingestion, Log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Security:</w:t>
      </w:r>
      <w:r w:rsidRPr="00C3688B">
        <w:rPr>
          <w:rFonts w:ascii="Arial" w:hAnsi="Arial" w:cs="Arial"/>
          <w:color w:val="424242" w:themeColor="text1" w:themeShade="BF"/>
          <w:sz w:val="20"/>
          <w:szCs w:val="20"/>
        </w:rPr>
        <w:t xml:space="preserve"> AWS CloudWatch, Infrastructure Security, Logging, Monitoring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 MLOps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 Agile Methodologies, Scrum, Kanban, Cross-functional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serverless architecture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efficiency of educational analytics systems and supporting over 1 million assessments annually.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that reduced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and psychometricians to create </w:t>
      </w:r>
      <w:r w:rsidRPr="00C3688B">
        <w:rPr>
          <w:rFonts w:ascii="Arial" w:hAnsi="Arial" w:cs="Arial"/>
          <w:b/>
          <w:color w:val="424242" w:themeColor="text1" w:themeShade="BF"/>
          <w:sz w:val="20"/>
          <w:szCs w:val="20"/>
        </w:rPr>
        <w:t xml:space="preserve">ETL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analysis and ensuring data integrity for educational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automatically configure AWS environments, increasing deployment consistency and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monitoring solutions with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alerting mechanisms and reduced incident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ingestion processes ensuring compliance with security protocols and performance benchmarks through robust logging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tools and frameworks, adopting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 architecture, resulting in improved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infrastructure security, employing best practices to protect sensitive educational data against breaches and ensuring compliance with data privacy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automated testing strategies integrated within CI/CD pipelines, utilizing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decrease the frequency of post-deployment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engineers on </w:t>
      </w:r>
      <w:r w:rsidRPr="00C3688B">
        <w:rPr>
          <w:rFonts w:ascii="Arial" w:hAnsi="Arial" w:cs="Arial"/>
          <w:b/>
          <w:color w:val="424242" w:themeColor="text1" w:themeShade="BF"/>
          <w:sz w:val="20"/>
          <w:szCs w:val="20"/>
        </w:rPr>
        <w:t xml:space="preserve">AWS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DevOps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cross-team collaboration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project timelines and aligning development efforts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transition of legacy applications to scalable cloud-based services, utilizing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Docker containers, which improved system performance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cloud architecture and codebases, ensuring usability and maintainability for future development efforts.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ETL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educational assessment data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process of data transformation and reporting, which improved data accuracy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storage solutions for large datasets, enabling efficient retrieval and processing of educational data, catering to over 500,000 assessments each year.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collaborative workflows by integrating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multi-disciplinary teams, improving code review processes and deployment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initiative to standardize CI/CD practices with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reduction in deployment cycle time and improved team alignment on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infrastructure monitoring solutions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visibility and diagnosing performance issues in real-time.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containerization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simplified deployment processes and ensured consistent environments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contributing to sprint planning and retrospectives, which improved team velocity and quality of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enhancing their skills with automation tools and </w:t>
      </w:r>
      <w:r w:rsidRPr="00C3688B">
        <w:rPr>
          <w:rFonts w:ascii="Arial" w:hAnsi="Arial" w:cs="Arial"/>
          <w:b/>
          <w:bCs/>
          <w:color w:val="424242" w:themeColor="text1" w:themeShade="BF"/>
          <w:sz w:val="20"/>
        </w:rPr>
        <w:t xml:space="preserve">scripting languages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their professional growth and improved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frameworks for IT applications, using </w:t>
      </w:r>
      <w:r w:rsidRPr="00C3688B">
        <w:rPr>
          <w:rFonts w:ascii="Arial" w:hAnsi="Arial" w:cs="Arial"/>
          <w:b/>
          <w:bCs/>
          <w:color w:val="424242" w:themeColor="text1" w:themeShade="BF"/>
          <w:sz w:val="20"/>
        </w:rPr>
        <w:t xml:space="preserve">Bash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security checks and system audits, ensuring compliance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cloud-based applications that served educational institutions, leveraging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event-driven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infrastructure as code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deployment process and reducing configuration errors through automated infrastructure provisioning.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implement best practices for </w:t>
      </w:r>
      <w:r w:rsidRPr="00C3688B">
        <w:rPr>
          <w:rFonts w:ascii="Arial" w:hAnsi="Arial" w:cs="Arial"/>
          <w:b/>
          <w:bCs/>
          <w:color w:val="424242" w:themeColor="text1" w:themeShade="BF"/>
          <w:sz w:val="20"/>
        </w:rPr>
        <w:t xml:space="preserve">data security and monitoring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educational technologies, improving overall data management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scripts for process automation using </w:t>
      </w:r>
      <w:r w:rsidRPr="00C3688B">
        <w:rPr>
          <w:rFonts w:ascii="Arial" w:hAnsi="Arial" w:cs="Arial"/>
          <w:b/>
          <w:bCs/>
          <w:color w:val="424242" w:themeColor="text1" w:themeShade="BF"/>
          <w:sz w:val="20"/>
        </w:rPr>
        <w:t xml:space="preserve">Groovy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 across multiple projects and minimizing manual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Carried out system integration of third-party applications, employing </w:t>
      </w:r>
      <w:r w:rsidRPr="00C3688B">
        <w:rPr>
          <w:rFonts w:ascii="Arial" w:hAnsi="Arial" w:cs="Arial"/>
          <w:b/>
          <w:bCs/>
          <w:color w:val="424242" w:themeColor="text1" w:themeShade="BF"/>
          <w:sz w:val="20"/>
        </w:rPr>
        <w:t xml:space="preserve">API engineering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interoperability for education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through detailed documentation and reporting on application performance and stability, aligning with project milestones and delivering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team knowledge sharing, promoting a culture of best practices in development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