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ServiceNow Developer with extensive experience in delivering high-quality solutions using ServiceNow VR and CC modules. Adept at enhancing operational efficiency through expert architectural and design support in various integrations and process configurations. Proven ability to lead complex projects in a remote work environment while collaborating effectively across teams and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Java, HTML, CSS,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ServiceNow Modules:</w:t>
      </w:r>
      <w:r w:rsidRPr="00C3688B">
        <w:rPr>
          <w:rFonts w:ascii="Arial" w:hAnsi="Arial" w:cs="Arial"/>
          <w:color w:val="424242" w:themeColor="text1" w:themeShade="BF"/>
          <w:sz w:val="20"/>
          <w:szCs w:val="20"/>
        </w:rPr>
        <w:t xml:space="preserve"> Vulnerability Response (VR), Configuration Compliance (CC), Flow Designer,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REST API, JIRA, GIT, SN Admin, Business Rules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and Analytics:</w:t>
      </w:r>
      <w:r w:rsidRPr="00C3688B">
        <w:rPr>
          <w:rFonts w:ascii="Arial" w:hAnsi="Arial" w:cs="Arial"/>
          <w:color w:val="424242" w:themeColor="text1" w:themeShade="BF"/>
          <w:sz w:val="20"/>
          <w:szCs w:val="20"/>
        </w:rPr>
        <w:t xml:space="preserve"> Performance Analytics, Custom Reports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end-to-end solutions for ServiceNow </w:t>
      </w:r>
      <w:r w:rsidRPr="00C3688B">
        <w:rPr>
          <w:rFonts w:ascii="Arial" w:hAnsi="Arial" w:cs="Arial"/>
          <w:b/>
          <w:color w:val="424242" w:themeColor="text1" w:themeShade="BF"/>
          <w:sz w:val="20"/>
          <w:szCs w:val="20"/>
        </w:rPr>
        <w:t xml:space="preserve">Vulnerability Response (VR)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Configuration Compliance (CC)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enhancing operational capabilities and meeting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configured and developed complex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with third-party services such as </w:t>
      </w:r>
      <w:r w:rsidRPr="00C3688B">
        <w:rPr>
          <w:rFonts w:ascii="Arial" w:hAnsi="Arial" w:cs="Arial"/>
          <w:b/>
          <w:color w:val="424242" w:themeColor="text1" w:themeShade="BF"/>
          <w:sz w:val="20"/>
          <w:szCs w:val="20"/>
        </w:rPr>
        <w:t xml:space="preserve">Qualys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exchange and improving reporting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automated workflows using </w:t>
      </w:r>
      <w:r w:rsidRPr="00C3688B">
        <w:rPr>
          <w:rFonts w:ascii="Arial" w:hAnsi="Arial" w:cs="Arial"/>
          <w:b/>
          <w:color w:val="424242" w:themeColor="text1" w:themeShade="BF"/>
          <w:sz w:val="20"/>
          <w:szCs w:val="20"/>
        </w:rPr>
        <w:t xml:space="preserve">Flow Designer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manual intervention by 40% in the VR and CC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coordinating sprint planning and backlog grooming sessions that resulted in a 30% increase in development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user acceptance testing (UAT) for VR and CC functionalities, ensuring adherence to quality standards and facilitating stakeholder approvals for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w:t>
      </w:r>
      <w:r w:rsidRPr="00C3688B">
        <w:rPr>
          <w:rFonts w:ascii="Arial" w:hAnsi="Arial" w:cs="Arial"/>
          <w:b/>
          <w:color w:val="424242" w:themeColor="text1" w:themeShade="BF"/>
          <w:sz w:val="20"/>
          <w:szCs w:val="20"/>
        </w:rPr>
        <w:t xml:space="preserve">Runbooks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operational support of VR and CC processes, enhancing team understanding of system workflows and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database administrators to enhance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schema for data integrations, optimizing performance for high-volume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advanced </w:t>
      </w:r>
      <w:r w:rsidRPr="00C3688B">
        <w:rPr>
          <w:rFonts w:ascii="Arial" w:hAnsi="Arial" w:cs="Arial"/>
          <w:b/>
          <w:color w:val="424242" w:themeColor="text1" w:themeShade="BF"/>
          <w:sz w:val="20"/>
          <w:szCs w:val="20"/>
        </w:rPr>
        <w:t xml:space="preserve">Business Rules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notifications in ServiceNow, improving incident response times and user satisfaction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upgrade processes for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VR and CC modules, designing regression tests to assure continuous service availability while implementing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practices in ServiceNow development, particularly in the areas of CI/CD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custom reports and </w:t>
      </w:r>
      <w:r w:rsidRPr="00C3688B">
        <w:rPr>
          <w:rFonts w:ascii="Arial" w:hAnsi="Arial" w:cs="Arial"/>
          <w:b/>
          <w:color w:val="424242" w:themeColor="text1" w:themeShade="BF"/>
          <w:sz w:val="20"/>
          <w:szCs w:val="20"/>
        </w:rPr>
        <w:t xml:space="preserve">Performance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in ServiceNow, allowing stakeholders to visualize key performance metrics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tiered support as </w:t>
      </w:r>
      <w:r w:rsidRPr="00C3688B">
        <w:rPr>
          <w:rFonts w:ascii="Arial" w:hAnsi="Arial" w:cs="Arial"/>
          <w:b/>
          <w:color w:val="424242" w:themeColor="text1" w:themeShade="BF"/>
          <w:sz w:val="20"/>
          <w:szCs w:val="20"/>
        </w:rPr>
        <w:t xml:space="preserve">SN Admin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VR/CC Admin for lower environments such as DEV, QA, and UAT, ensuring system reliability and performance during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consultations with the CMDB team to align data compliance needs with VR and CC module configurations, ensuring consistent data integrity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external partners to design workflows that incorporate vulnerabilities into the broader security landscape, leveraging insights from threat intelligence feeds.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enhancement of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core applications in compliance with internal customer needs, improving overall service delivery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to ensure effective release cycles and maintain a high-quality standard across projects using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coordinate development activities, ensuring efficient and timely deployment of features and functionalities within ServiceNow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CI/CD processes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across various environments, improving deployment success rates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the improvement of incident and problem management workflows, integrating automation which resulted in a 20% resolution time decrease.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solutions for integration with external systems, improving data accessibility on various digital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serverless functions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processing tasks, leveraging cloud technology to reduce operating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user feedback sessions to refine ServiceNow configurations for </w:t>
      </w:r>
      <w:r w:rsidRPr="00C3688B">
        <w:rPr>
          <w:rFonts w:ascii="Arial" w:hAnsi="Arial" w:cs="Arial"/>
          <w:b/>
          <w:bCs/>
          <w:color w:val="424242" w:themeColor="text1" w:themeShade="BF"/>
          <w:sz w:val="20"/>
        </w:rPr>
        <w:t xml:space="preserve">Vulnerability Response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satisfaction rates.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coded new modules in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 feeds into existing ServiceNow applications, ensuring real-time data updates within VR and CC reporting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workflows,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 throughout the software development lifecycle (SDLC).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promoting knowledge sharing and the implementation of coding standards within the team, thereby enhancing overall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manuals for created tools and processes, ensuring clarity and ease of use for future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backend support in ServiceNow implementations, ensuring data integrity and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Introducted enhancements in ServiceNow by developing custom </w:t>
      </w:r>
      <w:r w:rsidRPr="00C3688B">
        <w:rPr>
          <w:rFonts w:ascii="Arial" w:hAnsi="Arial" w:cs="Arial"/>
          <w:b/>
          <w:bCs/>
          <w:color w:val="424242" w:themeColor="text1" w:themeShade="BF"/>
          <w:sz w:val="20"/>
        </w:rPr>
        <w:t xml:space="preserve">business rules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standard operating procedures, significantly improving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troubleshooting sessions with end users, refining minor processes based on feedback and directing significant issues to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