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Full-Stack Software Engineer with over 8 years of experience in designing, developing, and deploying customer-facing applications. Expertise in utilizing advanced technologies such as React, Node.js, JavaScript, and AWS to enhance operational efficiencies and drive product innovation. Passionate about building scalable, resilient systems that improve user experience and ensure reliability.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Node.js, TypeScript, Python, Ruby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Ruby on Rails, Elixir, GraphQL, Apollo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Kanban, Continuous Integration/Deployment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PostgreSQL, MongoDB,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Datadog, Prometheus, Sentry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high-performance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utilizing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post-incident review experiences, resulting in a 30% increase in user engagement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designers to gather requirements and deliver customer-centric features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feature delivery time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w:t>
      </w:r>
      <w:r w:rsidRPr="00C3688B">
        <w:rPr>
          <w:rFonts w:ascii="Arial" w:hAnsi="Arial" w:cs="Arial"/>
          <w:b/>
          <w:color w:val="424242" w:themeColor="text1" w:themeShade="BF"/>
          <w:sz w:val="20"/>
          <w:szCs w:val="20"/>
        </w:rPr>
        <w:t xml:space="preserve">GraphQL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Apollo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in load times by 20% and increased server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scalability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orchestration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rigorous testing phases utilizing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code quality and stability prior to deployment, and achieved a bug-free release rate of 95%.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on-call rotations while leveraging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incident monitoring and reporting, successfully reducing time to resolution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improving rollback capabilities during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modern development practices including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pair programming sessions, fostering a collaborative engineering culture.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dashboard features for incident analytics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D3.js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aiding in post-mortem analysis and strategic planning for future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secure RESTful services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robust authentication protocols, which reduced unauthorized access incidents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storage solutions, facilitating quick iteration cycles on application features by optimizing databases for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and knowledge-sharing sessions to drive collective learning and innovation, maintaining high-quality standards across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practices, enabling consistent and efficient provisioning and management of AWS resources.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customer-facing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all applications are responsive and optimized for performance, achieving a user satisfaction rate of 88%.</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create high-quality service-oriented architectures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which improved system integration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with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focusing on delivering products iteratively, which decreased development cycle times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Produced automated test cases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reliability and reducing manual testing efforts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architecture discussions, focusing on scalability and maintainability of the applications developed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improving performance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logging and monitoring solutions with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enhanced system observability and quicker identification of performance regressions.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and custom web services into existing applications; enhanced functionality and user experience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AJAX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security protocols and practices that were integrated into enterprise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 achieving a considerable enhancement in overall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background processing tasks using </w:t>
      </w:r>
      <w:r w:rsidRPr="00C3688B">
        <w:rPr>
          <w:rFonts w:ascii="Arial" w:hAnsi="Arial" w:cs="Arial"/>
          <w:b/>
          <w:bCs/>
          <w:color w:val="424242" w:themeColor="text1" w:themeShade="BF"/>
          <w:sz w:val="20"/>
        </w:rPr>
        <w:t xml:space="preserve">RabbitMQ</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application responsiveness and performance under load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detailed documentation of application features and operational requirements, ensuring compliance with internal standards and facilitating smooth onboarding processes for new developers.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