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 stack development, specializing in creating scalable, robust solutions using the .NET framework, C#, and modern front-end libraries. Proven expertise in building service-oriented architectures and microservices for various industries, seeking to leverage my technical skills in a dynamic and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to design and implement a complex service-oriented architecture (SOA)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AWS services for storage and compute, optimizing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on client projects by implementing server-side rendering for SEO benefits.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product requirements and technical specifications, resulting in a 15% increase in project delivery speed through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automated deployments and reducing integration conflicts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architectural diagrams and API specifications, facilitating clearer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microservices for a high-traffic e-commerce site,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modular approach and decreasing downtime significantly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code review practices and mentoring sessions, which elevated code quality standards and fostered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web applications and managing databases, effectively reducing operational costs to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higher test coverage rate and ensuring software robustness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Agile methodologies through daily stand-ups and bi-weekly sprints, leading to a more adaptive and focused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latest technology trends and presented findings to the engineering team, initiating a transition to a microservices architecture that improved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maintenance costs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client-side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clients to gather requirements and translate business needs into technical specifications, ensuring timely and on-budget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database schemas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 by approximately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to discuss project updates, troubleshoot issues, and optimize workflows, contributing to a successful project launch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all endpoints were functioning as intended and improving team understanding of application behaviors.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seamless user experience, boosting user engagement on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the team to a microservices architecture by developing middleware and service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integrating third-party services into existing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to optimize performance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in sprint planning, defining user stories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estimating task completion times to ensure smooth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 and introduce best practices among junior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