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Creative and detail-oriented Sr. Front-End Developer with over 7 years of extensive experience in delivering high-performance, accessible, and user-centric applications. Proven expertise in utilizing modern JavaScript frameworks and tools, aiming to optimize user interfaces and enhance the overall user experience. Adept at integrating complex APIs and mentoring junior developers, with a strong focus on collaboration and continuous improvement.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Next.js, Redux,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Data Management:</w:t>
      </w:r>
      <w:r w:rsidRPr="00C3688B">
        <w:rPr>
          <w:rFonts w:ascii="Arial" w:hAnsi="Arial" w:cs="Arial"/>
          <w:color w:val="424242" w:themeColor="text1" w:themeShade="BF"/>
          <w:sz w:val="20"/>
          <w:szCs w:val="20"/>
        </w:rPr>
        <w:t xml:space="preserve"> REST, GraphQL, JSON,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Optimization:</w:t>
      </w:r>
      <w:r w:rsidRPr="00C3688B">
        <w:rPr>
          <w:rFonts w:ascii="Arial" w:hAnsi="Arial" w:cs="Arial"/>
          <w:color w:val="424242" w:themeColor="text1" w:themeShade="BF"/>
          <w:sz w:val="20"/>
          <w:szCs w:val="20"/>
        </w:rPr>
        <w:t xml:space="preserve"> Playwright, Lighthouse, axe-core,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Babel,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Usability:</w:t>
      </w:r>
      <w:r w:rsidRPr="00C3688B">
        <w:rPr>
          <w:rFonts w:ascii="Arial" w:hAnsi="Arial" w:cs="Arial"/>
          <w:color w:val="424242" w:themeColor="text1" w:themeShade="BF"/>
          <w:sz w:val="20"/>
          <w:szCs w:val="20"/>
        </w:rPr>
        <w:t xml:space="preserve"> Figma, Sketch, WCAG 2.1 AA, Design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Jenkins, Docker, GitHub Actions,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Zoom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complex, reusable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load times and enhanced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retrieval and management, improving application performance and reducing latency issues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accessibility audits utilizing </w:t>
      </w:r>
      <w:r w:rsidRPr="00C3688B">
        <w:rPr>
          <w:rFonts w:ascii="Arial" w:hAnsi="Arial" w:cs="Arial"/>
          <w:b/>
          <w:color w:val="424242" w:themeColor="text1" w:themeShade="BF"/>
          <w:sz w:val="20"/>
          <w:szCs w:val="20"/>
        </w:rPr>
        <w:t xml:space="preserve">axe-core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conducted keyboard testing to ensure compliance with </w:t>
      </w:r>
      <w:r w:rsidRPr="00C3688B">
        <w:rPr>
          <w:rFonts w:ascii="Arial" w:hAnsi="Arial" w:cs="Arial"/>
          <w:b/>
          <w:color w:val="424242" w:themeColor="text1" w:themeShade="BF"/>
          <w:sz w:val="20"/>
          <w:szCs w:val="20"/>
        </w:rPr>
        <w:t xml:space="preserve">WCAG 2.1 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the accessibility score by 25% across key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through techniques like lazy loading, minification, and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auditing, achieving a top score of 95+ on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expanded test coverage using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functionality and high code quality, which resulted in a 50% decrease in bugs during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 shared design system and token-based styling library using </w:t>
      </w:r>
      <w:r w:rsidRPr="00C3688B">
        <w:rPr>
          <w:rFonts w:ascii="Arial" w:hAnsi="Arial" w:cs="Arial"/>
          <w:b/>
          <w:color w:val="424242" w:themeColor="text1" w:themeShade="BF"/>
          <w:sz w:val="20"/>
          <w:szCs w:val="20"/>
        </w:rPr>
        <w:t xml:space="preserve">styled-components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consistent UI development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 designers and product managers to implement user-focused features, resulting in a 20% increase in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architectural best practices and code review processes, improving team efficiency and skill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leading to smoother deployment processes and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sessions on performance profiling and debugging, leveraging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page load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designs through flexible grid systems and media queries, ensuring optimal viewing experiences across devices and screen sizes.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caching strategies and assessed SSR/ISR tradeoffs, improving data fetching speeds and overall responsiveness of the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reliability and stability of deployed features, enhancing the overall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deployment pipelines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project delivery process.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user-friendly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robust state management approach and enhancing application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frontend performance by applying </w:t>
      </w:r>
      <w:r w:rsidRPr="00C3688B">
        <w:rPr>
          <w:rFonts w:ascii="Arial" w:hAnsi="Arial" w:cs="Arial"/>
          <w:b/>
          <w:bCs/>
          <w:color w:val="424242" w:themeColor="text1" w:themeShade="BF"/>
          <w:sz w:val="20"/>
        </w:rPr>
        <w:t xml:space="preserve">optimization techniques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like bundle splitting and code splitting, which improved load times by an average of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A/B testing to determine user preferences, utilizing data analysis to drive design and feature decisions, resulting in a 15% uplift in user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utilized tools like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fetching and management, reducing API call failures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through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detailed project documentation and progress tracking, ensuring alignment and transparency.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frontend testing processes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40% improvement in test coverage and reliability of key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designs to create pixel-perfect implementations, actively collaborating with UX/UI teams to ensure optimal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audits using </w:t>
      </w:r>
      <w:r w:rsidRPr="00C3688B">
        <w:rPr>
          <w:rFonts w:ascii="Arial" w:hAnsi="Arial" w:cs="Arial"/>
          <w:b/>
          <w:bCs/>
          <w:color w:val="424242" w:themeColor="text1" w:themeShade="BF"/>
          <w:sz w:val="20"/>
        </w:rPr>
        <w:t xml:space="preserve">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provided actionable insights that resulted in improved page speed scores across multiple benchmarks.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authentication workflows and authorization features, leveraging libraries such as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employed key frontend technologies like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successful launch of several client-side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workshops on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improve project management processes and enhance productivity during sprints.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overall code quality assurance during integration phases.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