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Infrastructure Engineer with over a decade of experience in cloud operations, infrastructure automation, and operations troubleshooting. Adept in AWS environments, Terraform coding, and implementing secure infrastructure as code solutions, driving operational efficiency and compliance in dynamic enterprise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SAP BTP, FedRAMP, IL4</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Automation:</w:t>
      </w:r>
      <w:r w:rsidRPr="00C3688B">
        <w:rPr>
          <w:rFonts w:ascii="Arial" w:hAnsi="Arial" w:cs="Arial"/>
          <w:color w:val="424242" w:themeColor="text1" w:themeShade="BF"/>
          <w:sz w:val="20"/>
          <w:szCs w:val="20"/>
        </w:rPr>
        <w:t xml:space="preserve"> Terraform, Infrastructure as Code, Bash,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RDS,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VPCs, EKS, Route 53, Security Groups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Pipelines,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CloudWatch, ELK Stack,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Cloud Security, Compliance, Cost Containment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infrastructure automation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for scalable </w:t>
      </w:r>
      <w:r w:rsidRPr="00C3688B">
        <w:rPr>
          <w:rFonts w:ascii="Arial" w:hAnsi="Arial" w:cs="Arial"/>
          <w:b/>
          <w:color w:val="424242" w:themeColor="text1" w:themeShade="BF"/>
          <w:sz w:val="20"/>
          <w:szCs w:val="20"/>
        </w:rPr>
        <w:t xml:space="preserve">SAP BTP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workloads, driving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in establishing compliance with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while deploying secure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for enterprise clients, enhancing system security and meeting client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monitoring processes, which improved troubleshooting response times by 40% across service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resource provisioning for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Infrastructure as Code principles, ensuring high availability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enhance the logging mechanisms across cloud infrastructures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better tracking of environment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implemented best practices for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sensitive data and minimizing potential vulnerabilities in cloud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Choreographed CI/CD pipelines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updates, improving deployment reliability and speed for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detailing infrastructure configurations and security compliance measures, streamlining onboarding for new engineers and improving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insights, resulting in a 25% increase in operational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costs for cloud resources by implementing </w:t>
      </w:r>
      <w:r w:rsidRPr="00C3688B">
        <w:rPr>
          <w:rFonts w:ascii="Arial" w:hAnsi="Arial" w:cs="Arial"/>
          <w:b/>
          <w:color w:val="424242" w:themeColor="text1" w:themeShade="BF"/>
          <w:sz w:val="20"/>
          <w:szCs w:val="20"/>
        </w:rPr>
        <w:t xml:space="preserve">AWS Budgets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cost management and reducing unexpected expenditures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DR strategies for enterprise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protection and high availability in accordance with organizational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Educated engineering teams on secure coding practices for infrastructure designs, fostering a culture of security-first thinking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infrastructure resilience, managing backup and recovery processes that aligned with enterprise IT disaster recovery plans.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complex infrastructure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VPCs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scalability and security practices were followed to align with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migrations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environments,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deployments and verify all resource configurations adhered to best practices for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troubleshoot infrastructure issues, utilizing logging and monitoring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performance and determine improvement areas.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 orchestration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application deployment processes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 technologies such as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storage solutions for high-volume transaction applications, enhancing overall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enforced cloud security standards based on industry regulations, providing guidance on </w:t>
      </w:r>
      <w:r w:rsidRPr="00C3688B">
        <w:rPr>
          <w:rFonts w:ascii="Arial" w:hAnsi="Arial" w:cs="Arial"/>
          <w:b/>
          <w:bCs/>
          <w:color w:val="424242" w:themeColor="text1" w:themeShade="BF"/>
          <w:sz w:val="20"/>
        </w:rPr>
        <w:t xml:space="preserve">Cloud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cost management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infrastructure deployments through automation scripting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velocity and minimizing human error during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strategies for cloud infrastructure changes, integrating compliance assessments as part of the deployment process to ensure seamless transitions.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operational tasks, reducing manual workload and accelerating routine maintenance procedures across cloud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platform engineering design sessions to assess infrastructure requirements and align with client goals, particularly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documenting best practices related to infrastructure setup and maintenance, facilitating knowledge sharing and consistency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incidents related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 interactions, employing analytical skills to identify root causes and implement effective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successful cloud migrations by evaluating existing on-prem solutions and identifying optimal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meet project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improvement initiatives by gathering performance data and metrics, presenting findings to stakeholders for strategic advancement.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code quality and integration processes were maintained without disruption.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among diverse teams to enhance client engagement and project outcomes, focusing on effective communication and technical alignment.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