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6+ years of extensive experience in designing and developing high-performance cloud-native services, specializing in healthcare applications. Proven track record of architecting scalable microservices, enhancing data pipelines, and ensuring security compliance within regulated environments. Adept at collaborating with cross-functional teams to transform complex healthcare workflows into seamless, reliable systems. Strong mentor and leader, fostering a culture of technical excellence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TypeScript,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Lambda, ECS/EKS, SQS/SNS,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Terraform, CloudFormation,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OWASP, Secret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Pipelines, Performance Tuning, Backup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Autoscaling, Caching, Observability,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architecting high-performance APIs for secure and scalable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of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HITRUST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guaranteeing backward compatibility by thoroughly documenting service contracts and versioning strategies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query performance for high-traffic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storage, managing data replication and performance tuning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healthcare workflows into scalable microservices, significantly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enforced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embedding security within the software development lifecycle and ensuring comprehensive audit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security solutions for cloud applications, implementing measures to safeguard sensitive patient data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through technical challenges, facilitating a culture of learning and knowledge sharing within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Benchmarking application performance and making tuning adjustments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 runtimes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autoscaling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maintain service availability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real-time observability and insights into application health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build-vs-buy decisions for critical services and tools, leading proof of concepts to validate architectural choices according to organizational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high-availability healthcare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performance tuning and implementing backup strategies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transformation of legacy systems into modern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standards and practices,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focused on serving mobile and web applications, ensuring seamless integration and user experience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frameworks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agile ceremonies, contributing to continuous improvement efforts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team members, promoting skills development and adherence to agile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efficient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and optimized existing database structures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assurance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through regular code reviews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management techniques, actively participating in daily stand-ups and sprint planning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data-driven decision-making by developing analytical tools to monitor application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culture between developers and QA teams to enhance delivery speed and product quality by implementing automation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efficiency and operational consistency across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