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Applications Developer with over 8 years of experience specializing in Oracle APEX, PL/SQL, and Agile development practices. Proven ability to design and implement innovative software solutions while adhering to Federal compliance standards. Adept at fostering collaboration between cross-functional teams to deliver secure, scalable applications that meet business needs and compliance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Drools,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Azure DevOps, MuleSoft, REST APIs, SOAP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FISMA, FedRAMP, 508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D3.js,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Gateway,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Oracle APEX applications with responsive interfaces, resulting in a 25% reduction in user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business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Rule Engine, enhancing decision-making processes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stored procedures and packages to optimize data retrieval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which improved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supported QA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pass rate during UAT.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system architecture, business logic, and data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analysts to gather requirements and translate them into technical solutions, resulting in a 40% decrease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standups and sprint reviews, to foster team collaboration and improve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decreasing compliance issues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Gateway services, enhancing system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complex workflow implementations including research projects,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and user experience by implementing frontend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workflows and approval processes in line with organizational standards to streamline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for maintainability, reducing technical debt and improving application stability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training to new team members, fostering a culture of continuous learning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project delivery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custom solutions, improving client satisfaction through effective communication and technical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manipulation and reporting, leading to better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 meetings, providing input for backlog refinement and sprint planning which optimized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between multiple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availability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facilitating teamwork and project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to ensure software quality and performance, utilizing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code quality and best practices throughout the development cycle, contributing to error reduction.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measures and best practices for web applications, ensuring compliance with Federal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optimized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for software solutions which led to successful project deliveries within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methodologies to enhance application functionality and ensure user requirements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access, enhancing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maintain high standards of quality and performance in all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guide project execution, ensuring continuous improvement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training materials to support user onboarding and operational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