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robust background in designing and implementing web applications. Proven expertise in collaborating with cross-functional teams to deliver high-quality software solutions, leveraging cutting-edge technologies to enhance user experience and system performance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HTML5, CSS3, Sass, Bootstrap, Tailwind CSS,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MySQL, PostgreSQL, Firebase,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Actions, AWS, Azure DevOps,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Selenium, Postman,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Redux, JQuery, AJAX,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and state management across large-scale applications, reducing API call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improvement in deployment speed and reduced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modular,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accelerated development time by 20%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infrastructure deployment, enhancing system reliability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engaging and accessible interfaces, adhering to WCAG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better scalability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eCommerce applications, ensuring PCI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confidence by ensuring over 85% code coverage in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including daily scrums and sprint planning, successfully delivering 15 feature updates per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real-time features into web applications, boosting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load times for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analyze user interactions and application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client-side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strong collaborative environment with cross-functional teams to outline and implement specific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audits to optimize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reducing technical debt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effectively, increasing the platform's service capability and user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application response time by implementing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handling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API documentation and user guides facilitating ease of use and integration for 3rd 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deployment reliability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team collaboration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delivering multiple client projects on-time.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ensure seamless data interchange between frontend and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existing applications to enhance user experience through usability improvements, utilizing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 enhancements ensuring cross-browser compatibility across multiple client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using manual and automated testing frameworks which resulted in app quality assurance reports reducing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in web applications using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refine user stories and provide technical insights during sprints, ensuring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deployments and maintained application performance monitoring practices to sustain application health.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