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7 years of experience in developing scalable applications and modernizing legacy systems for diverse government and enterprise clients. Adept in using agile methodologies and possess a proven track record in crafting user-centered systems that enhance service delivery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Python, Typescript, JavaScript, Spring Boot, Node.js, Next.js,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Fargate, Lambda services, OpenAPI, Apache Server,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Storybook, React, CSS, HTML,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Parquet, Data Lakes, ETL processes, SQL, NoSQL,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Critical Thinking, Team Collaboration,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a legacy enterprise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migrate functionalities to serverless architecture,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metrics by over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lead time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architect scalable and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high standards in code quality and accountability,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and reliability of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Parquet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analytics capabilities for our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planning, daily stand-ups, and retrospectives, leading to enhanced team accountability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workflows with serverless computing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runtime errors and production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architecture and best practices around developing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government stakeholders to determine technical requirements and ensure solutions align with user needs, facilitating hands-on user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user interfaces that adhered to accessibility standards, ensuring broad user adoption across diverse demographics.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enhancements in monitoring and troubleshooting production systems, improving MTTR by setting up alerts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recruitment efforts; conducted code assessments and technical interviews, contributing to a strong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medium-scale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 and functionality as per government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integration with legacy systems in a federal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 to ensure transparency in task allocation and progress tracking within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retrieval processes and improved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workshops focused on agile best practices and tools, enhancing team alignment towards common goals and improved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user requirements into technical specifications, leading to the development of web applications that increased public access to government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technology migration initiatives, transitioning from on-premise to cloud-based solutions, enhancing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by developing automated test cases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product reliability and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cloud applications, ensuring compliance with federal regulations and safeguarding user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technology team to build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manipulation and reporting for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JavaScript applications, contributing to a reliable codebase that met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standards workshops and shared knowledge on best practices with junior developers through mentorship and pair programming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frameworks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rapid deployment of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and analyze user stories, effectively translating them into functional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developing scripts that managed cloud infrastructure automatically, reducing overhead for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code and architecture, facilitating knowledge transfer and onboarding for new team members.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