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over 8 years of expertise in building scalable cloud infrastructures and implementing CI/CD pipelines. Proficient in managing Kubernetes environments and leveraging Infrastructure as Code principles to optimize deployments. Adept at collaborating with cross-functional teams to drive automation initiatives, enhance system reliability, and execute complex infrastructure projects. Strong background with AWS, Terraform, and extensive monitoring solutions including Datadog and Grafana.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EKS, Terraform, AuroraDB (MySQL)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Infrastructure as Code (IaC),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CI/CD Pipelines,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Automation Scripts, Configuration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Security, Compliance Standards, System Monitoring, Incident Response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Management, Cross-Functional Collaboration, Customer Liaison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Infrastructure as Code (IaC) principles, facilitating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Kubernetes clusters for running containerized applications, ensuring high availability and optimal performance under varied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tools, enabling rapid deployment and rollback capabilities, which improved delivery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metrics and insights leading to a 20% increase in system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AuroraDB (MySQL)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configurations to optimize query performance and manage peak load efficiently, significantly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infrastructure projects from conception to execution, delivering on-time and within scope in a fast-paced startup environment, under minimal supervision.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integrate DevOps best practices, leading to improved application scalability and robustness,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secure, scalable systems that met stringent compliance and security standards, minimizing vulnerability exposure by 40%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operational tasks which reduced the weekly operational workload by 25% and allowed the engineering teams to focus on high-value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maintenance and security updates to safeguard critical infrastructure components,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on-call rotations, providing responsive support during incidents and minimizing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detailed documentation for infrastructure processes and configurations, ensuring seamless knowledge transfer and onboarding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Kubernetes, enhancing team proficiency and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continuous improvement initiatives, aligning team goals with broader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deployment processes across multiple environments, significantly accelerating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AWS services to create highly resilient and scalable systems, consistently achieving 99.99% uptime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orchestration, improving application scalability and reliability during high-traffic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monitoring and alerting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management and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optimization strategies for MySQL databases in various environments, ensuring fast data retrieval and lower latency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CI/CD process integration using tools like Jenkins to ensure efficient build and deployment schedules and reduced lead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transformation of legacy systems into cloud-native architectures, resulting in 40% improved throughput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 to facilitate system upgrades while minimizing service disruption and ensuring task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setup and resource provisioning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ensuring code quality through automation and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operational tasks, which improved resource savings and reduced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security and compliance, performing regular audits to maintain system integrity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tracking for collaborative projects and streamlining the code review process through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monitoring database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optimizing schemas to enhance query efficiency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providing insights on performance metrics and system anomalies to inform project strategies and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within production environments, rapidly identifying root causes and implementing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