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Back-End Developer with extensive experience in architecting solutions that enhance application performance and optimize user experience in high-volume environments. Proficient in a wide array of technologies, including Node.js, TypeScript, and AWS, with a strong focus on secure and efficient data handling. Adept at collaborating with cross-functional teams to drive innovative solutions that disrupt traditional health care models.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Webpack,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REST APIs, GraphQL,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Microservices Architecture, Performance Tuning,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interface with multiple data sources, ensuring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data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40%, optimizing database performance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 the development lifecycle, reducing bug rates by 30% before deployment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 and S3 to create a highly efficient and cost-effective storage and processing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strategies that led to a 50% increase in application responsiveness,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aesthetic and functional aspects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better data management solutions, enabling real-time analytics and insights for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sprint planning and retrospectives to ensure continuous improvement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secure environment for data transit using encryption techniques, complying with established security standards on user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automated deployment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streamlining the code release pipeline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and implementation of an ETL process that streamlined data acquisition for reporting purposes, enhancing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internal teams to gather requirements, and provide feedback directly reflected in the design of back-end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workshops to enhance team skills and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various client needs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code quality and efficiency, reducing post-deployment errors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storage solutions achieving a 25% increase in application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various backend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connected to third-party services and internal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transitioning monolithic applications to microservices architecture, leading to decreased load times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better collaboration across different teams and improving overall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conducted performance assessments on application systems, identifying bottlenecks and optimizing response times through database indexing and query refinement.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workflows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required secure authentication methods to protect sensitive user data while developing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ensuring robust communication protocols were established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feature-rich user interfaces, experimenting with various styles to enhance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API guidelines, improving onboarding processes for new team members and stakeholders for web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