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Application Developer with extensive experience in developing robust software solutions leveraging strong command over modern application frameworks and tools. Proven track record in transforming business requirements into technical solutions that drive operational efficiency and enhance user experience. Passionate about utilizing emerging technologies to deliver innovative applications within enterprise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AngularJS, .NET, React,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Platforms:</w:t>
      </w:r>
      <w:r w:rsidRPr="00C3688B">
        <w:rPr>
          <w:rFonts w:ascii="Arial" w:hAnsi="Arial" w:cs="Arial"/>
          <w:color w:val="424242" w:themeColor="text1" w:themeShade="BF"/>
          <w:sz w:val="20"/>
          <w:szCs w:val="20"/>
        </w:rPr>
        <w:t xml:space="preserve"> Microsoft Azure, AWS, Heroku, Appian, Salesforce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Microsoft SQL Server, MySQL, Oracle,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SOAP, REST API, GraphQL, Webhooks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Modeling Tools:</w:t>
      </w:r>
      <w:r w:rsidRPr="00C3688B">
        <w:rPr>
          <w:rFonts w:ascii="Arial" w:hAnsi="Arial" w:cs="Arial"/>
          <w:color w:val="424242" w:themeColor="text1" w:themeShade="BF"/>
          <w:sz w:val="20"/>
          <w:szCs w:val="20"/>
        </w:rPr>
        <w:t xml:space="preserve"> BPMN, UML, Visio, Lucidchart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scalable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Business Analysts to translate complex business requirements into precise technical specifications, utilizing </w:t>
      </w:r>
      <w:r w:rsidRPr="00C3688B">
        <w:rPr>
          <w:rFonts w:ascii="Arial" w:hAnsi="Arial" w:cs="Arial"/>
          <w:b/>
          <w:color w:val="424242" w:themeColor="text1" w:themeShade="BF"/>
          <w:sz w:val="20"/>
          <w:szCs w:val="20"/>
        </w:rPr>
        <w:t xml:space="preserve">BPMN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modeling to ensure clarity and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cloud-based deployments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CI/CD pipeline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backend solutions leveraging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access performance by 20% and support enterprise-level transactional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interoperability and data exchange between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development practices, participating in sprints to deliver incremental features and enhancements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automated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quality and reliability, achieving a higher test coverage rate of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solutions leveraging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bottlenecks and application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enterprise-level applications that comply with security measures vital for </w:t>
      </w:r>
      <w:r w:rsidRPr="00C3688B">
        <w:rPr>
          <w:rFonts w:ascii="Arial" w:hAnsi="Arial" w:cs="Arial"/>
          <w:b/>
          <w:color w:val="424242" w:themeColor="text1" w:themeShade="BF"/>
          <w:sz w:val="20"/>
          <w:szCs w:val="20"/>
        </w:rPr>
        <w:t xml:space="preserve">DoD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ensuring data integrity and confidentiality.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software development lifecycles by adhering to coding standards and engaging in regular code reviews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application features through Agile product backlog management, effectively prioritizing tasks to maximize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No-Code/Low-Code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for rapid prototyping, significantly reducing solution delivery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project’s architectural decisions regarding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patterns, focusing on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services to support </w:t>
      </w:r>
      <w:r w:rsidRPr="00C3688B">
        <w:rPr>
          <w:rFonts w:ascii="Arial" w:hAnsi="Arial" w:cs="Arial"/>
          <w:b/>
          <w:color w:val="424242" w:themeColor="text1" w:themeShade="BF"/>
          <w:sz w:val="20"/>
          <w:szCs w:val="20"/>
        </w:rPr>
        <w:t xml:space="preserve">mobile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multi-platform accessibility and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data-driven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overall data retrieval efficiency for client reporting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software solutions aligned with client expectations, leveraging Agile workflows to maintain flexibility in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integration projects utilizing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 tools, ensuring seamless communication between on-premise applications and cloud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back-end development, ensuring responsive and user-friendly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process automation workflows using </w:t>
      </w:r>
      <w:r w:rsidRPr="00C3688B">
        <w:rPr>
          <w:rFonts w:ascii="Arial" w:hAnsi="Arial" w:cs="Arial"/>
          <w:b/>
          <w:bCs/>
          <w:color w:val="424242" w:themeColor="text1" w:themeShade="BF"/>
          <w:sz w:val="20"/>
        </w:rPr>
        <w:t xml:space="preserve">Nintex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Business Process Modeling Notation (BPMN)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operational turnaround time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client communications to refine requirements and validate software features, drawing on business insights to direct application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software engineering best practices and design patterns to deliver maintainable code, achieving a significant reduction in post-deployment defects.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development initiatives by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the design of user interfaces for various enterprise-level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projects under Agile methodologies, fostering strong collaboration and communication regarding software delivery sets.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front-end programming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contributing to interactive interfaces that enhance usability and client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implementing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access between applications and database servers, streamlining system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debugging of applications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functionality and performance standards were consistently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business applications focusing on customer requirements through structured development processes and client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