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Solutions Engineer with proven expertise in blockchain technologies, full-stack development, and software integrations. Proficient in optimizing solutions for performance and scalability, with a strong background in building applications for diverse industries including software, cryptocurrency, and web3. Adept at leveraging modern frameworks and tools to enhance application functionality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GraphQL,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REST APIs, WebSockets, GraphQL,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architecture for a multi-currency cryptocurrency trading platform, achieving a 30% reduction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system availability and cost reductions.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rich interactive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best practices for performance and accessibility, which improved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system performance audits on deployed applications,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monitoring and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workflows, leading to a 40% increase in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optimized REST APIs for a variety of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documentation to enhance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design the integration strategies for third-party APIs, enhancing overall system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a flexible data-fetching strategy, boosting application performance and reducing bandwidth usage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data security through rigorous compliance with OWASP standards and implemented encryption strategies for sensitive information in transit and at rest.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 cases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85% and reducing bug count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20% increase in data retrieval speed and reducing server load during peak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gateways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PayPal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secure transactions within the applications, ensuring compliance with PCI-DSS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internal systems and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aiding in onboarding and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including daily stand-ups, sprint planning, and retrospectives to ensure timely project delivery and efficient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development of multiple full-stack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an average of 98% customer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such as OAuth2 and JWT for secure user authentication and access sovereignty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functionality and user experience through responsive design practices, optimizing for both mobile and desktop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scalable REST APIs to support mobile and web applications, achieving 95% uptime over 12 consecutive months with load-balancing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optimized SQL databases, ensuring data integrity and query efficiency, which improved reports generation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endpoints and front-end components, significantly reducing regression testing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mentorship for junior developers, promoting best coding practices and collaborative problem-solving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deployment strategies for cloud migrations, contributing to a 30% decrease in infrastructure costs through optimized resource allocations.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applications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session management and data processing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identity management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secure and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to maintain goal alignment within project teams, improving product delivery timelines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enhancements for legacy systems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interoperability and system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crucial system documentation for applications developed, ensuring accuracy and completeness of architecture design specifications and operating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issues related to application deployment in various environments (dev, test, and production).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streamline build and release processes, integrating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environment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guidance and support to clients through system integrations and deployments, contributing to a significant increase in client retention rate.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