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Solutions Engineer with extensive experience in blockchain infrastructure, APIs, and systems design. Passionate about developing high-impact solutions for leading web3 companies, I leverage more than 5 years of technical expertise in optimizing scalable systems, driving product adoption, and enhancing customer integration. Proficient in Python, TypeScript, and cutting-edge technologies to help clients navigate the complexities of on-chain development. Adept at collaborating cross-functionally to define product roadmaps and ensure successful outcomes for clients in the fast-paced web3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React.js,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Web3.js, Ethers.js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blockchain infrastructure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performance and reliability for clients in the cryptocurrency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integrations for client-facing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accessibility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top web3 brands to customize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the adoption of innovative financial products in the blockchain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automate processes and drastically reduce operational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technical advisor for key accounts by effectively communicating complex concepts in blockchain technology to both technical and non-technical stakeholders, resulting in increased client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product features by collecting customer feedback and translating it into actionable insights for engineering and product teams, streamlining the development process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 across various environments, leading to consistent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onboarding process for clients by guiding them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setup, resulting in reduced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integrating product feedback into the roadmap, ensuring alignment between product development and market needs which resulted in three successful product launches in 12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workflows, which reduced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data processing needs, enabling clients to handle high-frequency trading activities within the blockchain networks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tracking deliverables, and optimizing team productivity, achieving over 95%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 standards,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effective debugging techniques, contributing to the overall skill enhancement of the technical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tutorials on using blockchain infrastructure, helping to upskill clients’ teams and drive product utilization within their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 architecture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data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backend, enabling increased system flexibility and scalability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B2B clients to assess their needs and develop tailored solutions, enhancing customer satisfaction through personalized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diverse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user-friendly front-end interfaces, which improved client engagement and usability scores by 15% through an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proactive approach in identifying and resolving application bottlenecks, resulting in a 20% performance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cross-functional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collaboration and innovation across technical and non-technical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standards, resulting in a 40% reduction in bugs captured during QA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provision and manage infrastructure as code, enhancing deployment speed and reducing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complex SQL queries and optimized database interactions for client applications, significantly improving data retrieval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workflows by automating reporting processes and eliminated manual data aggregation.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responsive web applications, improving user experiences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engagements by adapting existing software solutions to accommodate new business requirements, ensuring technical specifications were met at each development stage.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comprehensive software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procedures, enhancing product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effective code management and reducing merge conflicts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within the team on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technologies and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documentation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guidance on operational processes and workflows, ensuring consistent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HTML/CSS/JavaScript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tools, resolving problems efficiently to minimize disruptions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