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skilled Solutions Engineer with extensive experience in blockchain infrastructure, systems design, and client engagement. Proven ability to transform complex technical concepts into user-friendly solutions while driving the adoption of innovative technologies. A strong communicator with a passion for Web3, blockchain, and client success, dedicated to optimizing system performance and architecture for industry-leading organizations.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React,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SDKs: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WebSocket, GraphQL, Alchemy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Google Analytics,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Blockchain, Smart Contracts, Web3, Cryptocurrency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scalable, distributed systems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for blockchain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enhancing adoption among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customers to develop custom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 and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clients through onboarding processes using hands-on technical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smart contracts, leading to a 40%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system automation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SDK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leverage full platform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primary technical liaison for strategic accounts, skillfully navigating complex technical blockers in blockchain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customer feedback to influence product development, ensuring the roadmap aligns with industry needs for B2B SaaS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strong relationships with clients, driving long-term success metrics through proactive engagement on system optimizations and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light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backend processes, significantly reducing manual errors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streamlined collaboration with cross-functional teams across product and engineering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monitoring, translating analytics into actionable product insights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distributed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teams and client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internal documentation and best practices for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Alchemy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efficiency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fast-paced scrum meetings and sprint planning sessions, contributing to continuous improvement in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integration efforts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applying knowledge of network configurations,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streamlining client application performance in real-time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gather requirements and design custom solutions,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optimize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transformation processes in customer projects, enhancing data accuracy and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product feedback loops to iteratively improve client systems based on real-world use cases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reviews of implementations, providing expert insights on best practices in software engineering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blockchain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positive end-user experiences in application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customer-facing applications and data services while emphasizing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enhancement projects to migrate legacy systems into cloud-based architectures,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establish coding standards and documented best practices in system design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check-ins with clients to assess ongoing project success and collect actionable feedback for future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