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9 years in developing scalable web applications and delivering high-quality software solutions. Expertise in both frontend and backend technologies, including modern languages, frameworks, and methodologies. Proven track record of leading projects and collaborating with cross-functional teams to drive innovative solutions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Docker, Kubernetes,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Automated Testing,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Web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Responsiveness, Cross-browser Compatibility, Human-centered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improve deployment efficiency and performance,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secure application frameworks,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ensuring compliance with web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robustness, which supported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improve team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boosting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metrics through profiling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leading to a 25%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frontend workflows to facilitate better module management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backend optimizations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relational database models, increasing data retrieval efficiency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to ensure consistent user experiences across different browsers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processes, advocating for improvements in system design that aligned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feedback sessions to iterate on human-centered design processes, resulting in better usability scores in product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needs in delivering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integration and deployment process,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delivery workflows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to enhance user interaction across devices, focusing on mobile-first approaches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tailored media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integrate industry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embedding best practices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around APIs developed,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the developer experience and onboarding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methodologies, facilitating daily stand-ups and retrospectives to incorporate feedback into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designing and optimization routines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response times for data-driven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cloud-based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scalable architecture and robust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to enhance existing services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customer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upgrade initiatives, ensuring seamless transition between technology stacks while maintaining operational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Agile methodologies to assist teams in managing project lifecycles and improving overall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focused on development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client-side issues related to application UI,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profiling methods.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