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hands-on experience focusing on leading engineering teams in high-demand, innovative FinTech environments. Proven ability to architect and drive the development of scalable, high-performance web applications. Proficient in mentoring teams and promoting best practices to enhance code quality and ensure robust software development, fostering a culture of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 (CI), Behavior Driven Development (BDD), Test 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Git, JIRA, Confluence, Swagger,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 API design,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of engineers and UX/UI designers to develop a comprehensive web application, successfully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streamline contract negotiations.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design sessions to construct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by 40% and ensuring high availability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best practices and modern programming design patterns, enhancing team efficiency and code quality within complex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30% and increased release frequency, fostering a more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improving code maintainability metrics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decreasing query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sprint planning sessions and workshops to improve team productivity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and ensuring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technical documentation and participated in stakeholder meetings to clearly articulate architectural decisions and foster organization-wide understanding of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into iterative design enhancements, leveraging analytics tools to monitor application performance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tests and behavior-driven development (BDD)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test coverage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and implemented best practices for security posture in web applications, focusing on OWASP guidelines and performing regular vulnerability assessments to mitigate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technical discussions to evaluate and introduce new technologies, fostering a culture of innovation and continuous improvement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knowledge-sharing sessions, leading to the establishment of a collaborative learning environment that upskilled team members on emerging technologies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web applications for enterprise clients, utilizing a tech stack that included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teams in the development of RESTful APIs, optimizing service communication protocols, resulting in improved performance and reduced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application response times and reduced downtime during peak usage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business requirements into technical specifications, enhancing the alignment between the IT team and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minimizing the time required for production releases and enabling faster response times to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the implementation of Agile workflows, leading sprint retrospectives and planning sessions that improved overall team synchronization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to analyze application performance,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troubleshooting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coding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frameworks, enhancing their contribution to project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client adoption rates in a rapidly evolving technology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creating scalable web architectures,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JSON-based APIs for data exchange, which improved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lifecycle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codebase management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system migration projects, employing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while maintaining functional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resilient applications that meet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sessions, enhancing code quality and collaborative problem-solving skills among team members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 components for a customer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user engagement and streamlined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testing and debugging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performance met established SLAs.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