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Creative and detail-oriented Senior Software Engineer with over 8 years of experience in full-stack development. Proven expertise in modern front-end frameworks and automation tools, skilled in enhancing product performance and maintaining high standards of quality. Strong collaborator with excellent communication skills, eager to leverage technology for innovative educational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Bootstrap, Materialize, Spring Boot, Hibernate, NodeJS, Playwright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 Actions, JIRA, Docker, Kubernetes, Webpack,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CI/CD, Microservices,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Jasmine, TestNG,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 2.2, A11Y, User Experience Design, Observability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development of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improvement in load time through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streamlined deployments and decreased integration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for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reducing defects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 2.2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for accessible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accessibility scores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gather requirements, ensuring alignment of business needs with technical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RESTful API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communication between the frontend and backend applications, which boosted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scalability and maintenance of applications, supporting a growing user base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observability practices using monitoring tools to analyze application performance metrics, reducing downtime incidents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to facilitate knowledge sharing around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(ES6+),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techniques among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defect management processes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leading to a reduction of manual testing time by over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adapt fast to project requirements changes and enhance team productivity in diverse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by 30% through advanced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code and reduce regression testing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efforts to migrate legacy applications to modern frameworks, enhancing maintainability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development of a client-facing portal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by 50% with improved interface personalization.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designing end-to-end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manual testing efforts and improved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technical requirements and implement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within existing applications, improving load performance and user interaction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stability and collaborative best practices during development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to refine product iterations, integrating feedback to enhance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that increased client satisfaction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backend service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resulting in a 40% performance increase in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containerization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and deployment processes, lowering environment setup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an internal management tool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optimizing database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responsive design principles to support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services, enhancing application scalability and reliability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coding sprints,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logic that improved application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retrieval efficiencies in support of growing application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automation efforts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test cases for newly developed features, ensuring robust applications and swift issue mitigation.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collaboration within development teams and maintain code integrity throughout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document processes and designed workflows to facilitate onboarding of new engineering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