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robust experience in full-stack development, specializing in building efficient applications for microgrid optimization and energy solutions. Possess strong programming skills in Python and JavaScript, with a proven track record of delivering high-quality code, optimizing operational performance, and facilitating seamless collaboration across teams. Eager to contribute expertise in cloud technologies and distributed energy systems to drive innovative solutions at TruMinds Technology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FastAPI, React, MaterialUI,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Swagger/OpenAPI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Agile/Scrum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Energy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Distributed energy systems, Energy management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AI algorithms, Data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for energy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seamless communication between front-end interfaces and back-end services for microgrid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AWS infrastructure for deployment of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operational efficiency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for analytics on energy consumption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UX designers, adhering to Agile practices to deliver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code coverage targets and enhancing software reliability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optimization algorithms to analyze microgrid performance, resulting in 15% improvement in efficiency metrics for energy distribution.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development environments across teams and improving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analysis to inform design decisions,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extract insights from large datasets, aiding in product roadmap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integration and deployment processes, thereby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documentation of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Swagger/OpenAPI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internal and external developer interactions with the Energy Management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discussions on new features, leveraging user feedback to iterate on existing functionalities and ensure alignment with stakeholder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full-stack development practices,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reporting tools, increasing operational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performance for client-driven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cloud-based components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architect fully serverless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software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on design prototypes, delivering promising MVPs for client feedback cycles that led to a 50% reduction in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code quality and reliability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industry best practices to aid in transitioning clients to modern tech stacks, enhancing overall project performance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from various industries by providing tailored IT consulting, enhancing system functionality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transactions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teams, discussing and planning features,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 fluid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applications, applying profiling tools and fine-tuning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response times for 10+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applications, improving the onboarding process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into applications, expanding functionality and enhancing user experience along with partner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and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saving over 15 hours of manual work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new employees on tech stack and methodologies utilized within projects, fostering a knowledgeable workforce.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