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developing scalable web applications. Skilled in modern programming languages and frameworks, with a focus on performance, security, and user experience. Proven ability to lead technical teams and deliver high-quality software solutions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HTML5, CSS3,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system response time by 40% through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satisfaction by implementing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over 50% on high-traffic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Transitioned existing application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more robust and scalable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faster deployment cycle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in APIs,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which improved security measures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assisted in code reviews, enhancing code quality and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enabling automated scaling and management of containerized applications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ensuring high reliability of applications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collaborative coding sessions to improve team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leading to a smoother code integration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systems through modernization efforts,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data fetching and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web applications that supported high-volume transactions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transitioning legacy database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data accessibility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creating dynamic user interfaces that improved user interactions and overall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interactions between front-end applications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testing coverage and reducing error rates in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cloud deployments, particularly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agility and reduced hosting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project management tools, aiding team members in adopting best methodologies to enhance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the improvement of team development processes by introducing pair programming practices, which escalated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(JSON Web Tokens) and integrated single sign-on (SSO) capabilities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API specifications and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ease of use for third-party developers and internal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cross-platform applications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deployment times and improved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data-driven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 and analytics, which streamlined data handling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building of modular systems through extensive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maintainability and scalability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visibility and response time to system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integrating third-party services into existing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enriched features and services to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Demonstrated best practices in clean code principles and design patterns to improve application performance and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