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developing scalable and secure applications. Skilled in Python and modern web technologies, I thrive in collaborative environments that emphasize innovation and clean coding practices. Proven track record in deploying HIPAA-compliant solutions within the healthcare sector, contributing to major projects that enhance clinical tools and front-end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Infrastructure as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secure, scalable digital pathology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HIPAA-compliant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intuitive UI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query response times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clinical data visualization tools adhering to strict security standards,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maintained documentation to ensure adherence to best coding practices within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application deployment across environments, improving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connect frontend to backend systems, increasing system interconnectivity and providing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storage and computing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that improved system modularity and developer efficiency in application updates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workshops to gather requirements and present technical solutions, enhancing client satisfaction by promoting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clear guidelines for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incident management and system health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healthcare analytics project by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patient data security and streamlined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relational and non-relational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manage codebase effectively and facilitate collaboration between developers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for data integration that enhanced the communication between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code by profiling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PyCharm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meetings to refine development processes which led to a 20% improvement in sprint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deployment and systems operation documentation that streamlined onboarding for new hires, enhancing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existing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achieving a code quality improvement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standard web technologies, ensuring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build processes and deployment pipelines, resulting in faster development cycles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important metrics for clients,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and user feedback to drive the features of internal tools, ensuring alignment with user needs and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