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eight years of experience specializing in developing secure, scalable applications in healthcare technology. Proficient in collaborating with clients to deliver intuitive software solutions that comply with industry standards and regulations. Adept in full software development lifecycle, continuous integration, and maintaining exceptional code quality. Passionate about leveraging technology to improve patient outcomes and streamline clinical operations.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JavaScript,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Django, Flask, JPA/Hibernate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Docker,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Kubernetes,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pytest,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&amp; Standards:</w:t>
      </w:r>
      <w:r w:rsidRPr="00C3688B">
        <w:rPr>
          <w:rFonts w:ascii="Arial" w:hAnsi="Arial" w:cs="Arial"/>
          <w:color w:val="424242" w:themeColor="text1" w:themeShade="BF"/>
          <w:sz w:val="20"/>
          <w:szCs w:val="20"/>
        </w:rPr>
        <w:t xml:space="preserve"> HIPAA, HL7, FISMA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Methodologies, Kanban,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deployment of a scalable digital pathology platform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multidisciplinary teams to design user-centric front-end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testing strategies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robustness and reliability of critical clinical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frequencies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database schemas and optimized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performance improvement in data retrieval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clear technical documentation and flowcharts to streamline the software creation process and facilitate onboarding of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pair programming sessions to maintain high standards of code quality, promoting </w:t>
      </w:r>
      <w:r w:rsidRPr="00C3688B">
        <w:rPr>
          <w:rFonts w:ascii="Arial" w:hAnsi="Arial" w:cs="Arial"/>
          <w:b/>
          <w:color w:val="424242" w:themeColor="text1" w:themeShade="BF"/>
          <w:sz w:val="20"/>
          <w:szCs w:val="20"/>
        </w:rPr>
        <w:t xml:space="preserve">test-driven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annotation tools used for image analysis, significantly improving the accuracy and user experience for physicians.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into applications, scanning and managing large datasets while maintaining compliance with </w:t>
      </w:r>
      <w:r w:rsidRPr="00C3688B">
        <w:rPr>
          <w:rFonts w:ascii="Arial" w:hAnsi="Arial" w:cs="Arial"/>
          <w:b/>
          <w:color w:val="424242" w:themeColor="text1" w:themeShade="BF"/>
          <w:sz w:val="20"/>
          <w:szCs w:val="20"/>
        </w:rPr>
        <w:t xml:space="preserve">HL7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Thoroughly debugged and troubleshot complex issues within the deployed systems, significantly improving user satisfaction ratings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sprints, working closely with product managers to clarify requirements and align development work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 internal tool for tracking software functionality and performance metrics, which enabled better project forecasts and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software lifecycle from concept through delivery, creating detailed reports on progress and challenges encountered along the way.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junior engineers on best practices in </w:t>
      </w:r>
      <w:r w:rsidRPr="00C3688B">
        <w:rPr>
          <w:rFonts w:ascii="Arial" w:hAnsi="Arial" w:cs="Arial"/>
          <w:b/>
          <w:color w:val="424242" w:themeColor="text1" w:themeShade="BF"/>
          <w:sz w:val="20"/>
          <w:szCs w:val="20"/>
        </w:rPr>
        <w:t xml:space="preserve">secure coding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HIPAA compliance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optimized RESTful APIs for healthcare applications that enabled real-time patient data retrieval and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ORM, simplifying data mapping and reducing boilerplate code with a focus on enhancing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initiatives to improve maintenance of aging systems, employing design patterns for better modularity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for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40% reduction in response times across health record lookups.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 stakeholders to gather requirements and drive solutions, ensuring that software specified met both clinical and operational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project retrospectives to identify and implement process improvements within the development lifecycle, emphasizing continuous feedback and adaptation.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security protocols to safeguard sensitive patient information and maintain HIPAA compliance across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a cloud environment, employing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enhance scalability and reduce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secure authentication system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 controls for sensitive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while maintaining documentation on requirements and changes made throughout the project.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automated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robustness in functionality before deployment, enhancing code quality and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