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extensive experience in backend development, network engineering, and cloud services. Proven ability to automate network systems and orchestrate service fabric architecture. Seeking to leverage advanced skills in Python, automation tools, and Linux server management to contribute as a pivotal member of an innovative engineering team.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SQL,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gRPC, VPN, BGP, NAT, Static Routing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Scripting:</w:t>
      </w:r>
      <w:r w:rsidRPr="00C3688B">
        <w:rPr>
          <w:rFonts w:ascii="Arial" w:hAnsi="Arial" w:cs="Arial"/>
          <w:color w:val="424242" w:themeColor="text1" w:themeShade="BF"/>
          <w:sz w:val="20"/>
          <w:szCs w:val="20"/>
        </w:rPr>
        <w:t xml:space="preserve"> Ansible, Terraform, Shell Scripting, Python Automation, REST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Azure, Cloud Networking, Virtual Routers, On-premises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Telemetry:</w:t>
      </w:r>
      <w:r w:rsidRPr="00C3688B">
        <w:rPr>
          <w:rFonts w:ascii="Arial" w:hAnsi="Arial" w:cs="Arial"/>
          <w:color w:val="424242" w:themeColor="text1" w:themeShade="BF"/>
          <w:sz w:val="20"/>
          <w:szCs w:val="20"/>
        </w:rPr>
        <w:t xml:space="preserve"> Prometheus, Grafana, ELK Stack, CloudWatch, Nagios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Protocols:</w:t>
      </w:r>
      <w:r w:rsidRPr="00C3688B">
        <w:rPr>
          <w:rFonts w:ascii="Arial" w:hAnsi="Arial" w:cs="Arial"/>
          <w:color w:val="424242" w:themeColor="text1" w:themeShade="BF"/>
          <w:sz w:val="20"/>
          <w:szCs w:val="20"/>
        </w:rPr>
        <w:t xml:space="preserve"> Layer 2, Layer 3, IPsec, SR-IOV, Open vSwitch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and implementation of backend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network services, ensuring robust data flow between services via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and management of network services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intervention by over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a service fabric architecture for a cloud-based solution that supported over 1000 concurrent connections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monitor and automate data transfer processes between on-premises Linux servers and cloud environments consistently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continuous integration and delivery while minimizing downtime for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telemetry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tracked system performance metrics, identifying potential bottlenecks before they impacted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w:t>
      </w:r>
      <w:r w:rsidRPr="00C3688B">
        <w:rPr>
          <w:rFonts w:ascii="Arial" w:hAnsi="Arial" w:cs="Arial"/>
          <w:b/>
          <w:color w:val="424242" w:themeColor="text1" w:themeShade="BF"/>
          <w:sz w:val="20"/>
          <w:szCs w:val="20"/>
        </w:rPr>
        <w:t xml:space="preserve">VPN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connections for secure data transmission across remote locations, ensuring high reliability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service replication across test and production environments, leading to streamlined deployment processes and increased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 solutions that optimized virtual computing resources, leading to a 30% cost reduction in server management and operation.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 24/7 on-call rotation providing immediate resolution for critical network issues, achieving a 99.9% uptime SLA.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onboarding of new automation tools and frameworks, including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with third-party services, enhancing service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scripting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system automation, fostering a culture of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across the cloud infrastructure, including </w:t>
      </w:r>
      <w:r w:rsidRPr="00C3688B">
        <w:rPr>
          <w:rFonts w:ascii="Arial" w:hAnsi="Arial" w:cs="Arial"/>
          <w:b/>
          <w:color w:val="424242" w:themeColor="text1" w:themeShade="BF"/>
          <w:sz w:val="20"/>
          <w:szCs w:val="20"/>
        </w:rPr>
        <w:t xml:space="preserve">IPsec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firewalls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standards and protecting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performance tests using </w:t>
      </w:r>
      <w:r w:rsidRPr="00C3688B">
        <w:rPr>
          <w:rFonts w:ascii="Arial" w:hAnsi="Arial" w:cs="Arial"/>
          <w:b/>
          <w:color w:val="424242" w:themeColor="text1" w:themeShade="BF"/>
          <w:sz w:val="20"/>
          <w:szCs w:val="20"/>
        </w:rPr>
        <w:t xml:space="preserve">iperf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metrics gathering tools, resulting in improved network reliability and speed.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network services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 across various systems, enabling seamless interconnectivity using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infrastructure deployment with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rapid scaling and management of cloud resources in mixed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to ensure high availability and performance of backend services, with ongoing optimizations based on system performance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playbooks for environment provisioning, resulting in uniform development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setting up CI/CD pipelines that automated testing and deployment of applications, leading to enhanced team productivity and accelerated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monitoring solutions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visibility into system health and application performance, allowing for proactive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advanced networking protocols, including </w:t>
      </w:r>
      <w:r w:rsidRPr="00C3688B">
        <w:rPr>
          <w:rFonts w:ascii="Arial" w:hAnsi="Arial" w:cs="Arial"/>
          <w:b/>
          <w:bCs/>
          <w:color w:val="424242" w:themeColor="text1" w:themeShade="BF"/>
          <w:sz w:val="20"/>
        </w:rPr>
        <w:t xml:space="preserve">BGP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NAT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and secure data routing across distributed networks.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efforts by providing detailed documentation and training materials for fellow engineers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systems powered by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network protocols, securing access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security by implementing </w:t>
      </w:r>
      <w:r w:rsidRPr="00C3688B">
        <w:rPr>
          <w:rFonts w:ascii="Arial" w:hAnsi="Arial" w:cs="Arial"/>
          <w:b/>
          <w:bCs/>
          <w:color w:val="424242" w:themeColor="text1" w:themeShade="BF"/>
          <w:sz w:val="20"/>
        </w:rPr>
        <w:t xml:space="preserve">firewalls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ensuring safeguarded communication channels for sensitive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containerized applications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simplified deployment workflows and enhanced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automation scripts using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regularly check and report on server health metrics, improving response times for infrastructure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to migrate legacy systems to cloud-native architectures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such as S3 and EC2, increasing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effective data models and performed data migration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consistency during upgrades and system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stand-ups and retrospectives, contributing insights on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 improvements, helping refine team workflows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adapted quickly to various programming languages and tools, providing support to different team projects as needed.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