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developing scalable front-office software solutions. Adept at collaborating with cross-functional teams and leveraging data manipulation libraries to deliver high-quality projects. Passionate about continuous improvement and crafting elegant coding solutions for enhancing financial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TypeScript,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Polars, Flask, Django,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Analysis, Statistical Modeling, Data Visualization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front-office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visualization, improving data processing speed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resulting in a 40%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quantitative researchers to develop robust software that directly supports trading operations,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data aggregation.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integrating real-time data feeds and ensuring high uptime through proactive monitoring and alerting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architecture discussions and established design patterns that improved system scalability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 orchestration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testing and deployment,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25% increase in code quality by enforcing best practices and implementing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by optimizing indexes on frequently accessed tables.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developers, fostering a strong culture of collaboration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RESTful APIs, facilitating communication between different system components and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profiling tools, leading to significant reductions in latency for user-facing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team members on agile practices, leading to a smoother project flow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team collaboration and code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efforts to enhance observability in production systems using centralized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customer interfaces and improving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resulted in a 50% improvement in system performance through strategic selection of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 across development and production, ensuring smooth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capabilities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Polars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processing times for large datasets by optimizing memory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develop trading software, aligning project goals with business objectives using strong analytical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applications, implementing new features through agile methodologies and fostering a culture of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manuals to support system users, improving the onboarding experience using clear, comprehensive language.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security, redundancy, and performance optimization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life cycle (SDLC) by building user-friendly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accurate data retrieval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design discussions, advocating for industry best practices and showcasing a strong understanding of software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that powered client team tools,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on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for a high code coverage to minimize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data extraction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collection processes, saving time for analysts.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infrastructure projects using cloud technologies, providing hands-on experience in service-oriented architecture (SOA).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project collaborations, ensuring code integrity and consistency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