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deploying dynamic user interface applications. Proficient in Agile methodologies, particularly Test-Driven Development (TDD) and eXtreme Programming (XP). Aiming to leverage expertise in front-end technologies and cloud-native solutions to contribute to Ford Pro's innovative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Angular,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Cloud-Native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Automated Testing, Jenkins,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RESTful APIs,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Testing Frameworks, Webpack, Enzyme, Redux, Flux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optimizing loading speeds and minimizing render times with performance profiling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operations, ensuring high availability and modularity in the service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test automation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30% and ensuring robust delivery through TDD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designs,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sprint reflections.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reliability with APM tools, proactively addressing latency issues, resulting in a 20% increase in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integration tests across cloud-native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error rates by implementing reliable testing environments in a containerized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Pair Programming sessions to refine coding practices, sharing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adhering to best software craftsmanship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accessibility standards, ensuring compliance with industry standards like WCAG 2.1.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for debugging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in optimizing code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 that optimized speed and performance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 by facilitating daily stand-up meetings, retrospective, and planning sessions, leading to a 15% enhancement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automated scripts reducing manual errors and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SQL queries for data retrieval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accessibility for reporting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integration with existing enterprise systems for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eXtreme Programming (XP) practices, fostering team collaboration through regular code reviews and adopting pair programming to enhance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patterns to optimize code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mobile and web applications, ensuring efficient interfacing with backend systems and service endpoints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data consistency and integrity in application storage, performing data migrations to new database structures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transition to CI/CD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feedback loops for continuous improvement in coding practices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best practices in agile project management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track sprints and velocity metrics, leading to improved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addressing complex algorithm challenges and enhancing team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 secure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enterprise security protocols and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working closely with product owners to define acceptance criteria for features and user stories,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interfaces using core web technologies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significantly improving user engagement and interaction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transformation of teams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improving workflows for increased efficiency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joins and stored procedures to improve reporting and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for projects, facilitating knowledge transfer and onboarding of new team members while ensuring compliance with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procedures,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frameworks to ensure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effectively, ensuring collaborative code integration and maintaining robust version histories for project files.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