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8 years of experience in developing highly scalable web applications using a diverse tech stack. Proven ability to lead engineering initiatives, mentor junior developers, and effectively collaborate across teams to deliver optimal software solutions tailored to customer needs. Adept in architecting innovative software systems in fast-paced environments, specifically in fintech and capital markets, ensuring high-quality user experiences while maintaining rigorous compliance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 React, Apollo,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Docker, Kubernetes, Terraform,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 Bitbucket,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Knex, RESTful APIs, Microservices, WebSockets,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for a high-traffic financial application, improving scalability and reducing latency by 30% through effective use of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single-page applications ensuring optimal user experience and performance by leveraging </w:t>
      </w:r>
      <w:r w:rsidRPr="00C3688B">
        <w:rPr>
          <w:rFonts w:ascii="Arial" w:hAnsi="Arial" w:cs="Arial"/>
          <w:b/>
          <w:color w:val="424242" w:themeColor="text1" w:themeShade="BF"/>
          <w:sz w:val="20"/>
          <w:szCs w:val="20"/>
        </w:rPr>
        <w:t xml:space="preserve">Apollo Client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transition from monolithic to microservices architecture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maintainability and allowing for scalable feature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Knex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data interchange between frontend applications and backend systems, ensuring data integrity and compliance with financial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protocols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ensuring high software quality prior to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orchestrated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across environments, significantly reducing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coding standards and best practices across the engineering team, mentoring junior engineers in the adoption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design and product, to clarify product specifications and translate them into technical requirements using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performance monitoring and logging for applications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solutions, diagnosing and resolving issues rapidly to maintain high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involved in recruiting and onboarding efforts, conducting technical interviews and knowledge sharing sessions that contributed to team expansion and culture building.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ensure compliance with data security standards in a regulated environment, developing security policies and technical solutions to adhere to organizational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advanced data architecture principles in building scalable databases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complex queries for enhanced performance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code reviews, fostering an environment of continuous improvement and technical excellence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in financial dashboards, ensuring users receive immediate insights on critical market changes.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developed a suite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project delivery times by 25% by streamlining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seamless integration of third-party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services with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aggregation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a team initiative to migrate legacy systems to modern technology stacks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overhead and maintenance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processes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OAuth practices ensuring enhanced security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designers to ensure adherence to the latest web standards while implementing responsive designs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in software development, fostering improved collaboration and productivity 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to enhance code quality and share knowledge within the team, resulting in improved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and debugging practices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focus on delivering high-quality code.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APIs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innovative identity solutions within a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product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authentication and authorization modules with a focus on scalability and security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frontend applications with backend services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data synchronization between user interfaces and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in project lifecycle from design and development to deployment, effectively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regression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defect resolution efforts that improved overall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application design specifications, enhancing team onboarding and project transition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infrastructure teams to deploy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cloud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up-to-date knowledge of emerging technologies and industry trends, incorporating best practices into ongoing projects to drive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