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14 years of experience in designing and developing high-performance applications. Proven expertise in utilizing advanced technology stacks to deliver innovative solutions in secure environments. Strong leadership skills combined with a commitment to driving growth and improving processes through effective collaboration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Material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Containerization/Orchestration: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Rancher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TS/SCI, Polygraph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Node.js, GraphQL, REST APIs, Jest, Mocha,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Monitoring/Logging: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dashboard for visualizing sensitive data,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deployment,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significantly while ensuring robust security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TS/SCI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 developers to create responsive web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experience, and integrated real-time data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containerization, facilitating smoother development workflows and consistent deployment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production bugs while adhering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automating application testing and deployment, which reduced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refine the application interface,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monitoring, ensuring user requirements were met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with clients and proposed innovative solutions that aligned with their security and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optimizing cost and performance by selecting appropriate services and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various security measures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TS/SCI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application security through thorough reviews and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environment, facilitating daily stand-ups and sprint planning sessions to ensure project alignment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ensure consistent styling across web applications, improving cross-project integration and reducing development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data models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for analytics and reporting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constructive feedback to maintain high quality and performance standards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experience through innovative interface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within CI/CD pipelines, resulting in streamlined development processes and improved resource utilization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managing microservices to ensure reliable application communications, scalability, and stability under varying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teams to develop a cohesive design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consistent branding experience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optimizations and performance tuning measures that increased application load speed by over 30%,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front-end solutions that integrated seamlessly with backend APIs, ensuring efficient data flow and user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Agile ceremonies, contributing to sprint review and retrospective processes, which cultivated team collaboration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hosting and resource management, and resulted in a 25% reduction in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AJAX calls for dynamic content updates without page reloads.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gather requirements and designed a reporting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build and deployment processes, leading to more consistent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application performance metrics effectively, fostering transparency and informed decision-making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scalability aspects of the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incorporated feedback into development cycles, improving overall product user interfaces and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bug tracking and resolution, implementing fixes and enhancements in an Agile environment, which reduced critical bugs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maintaining clean and effective collaboration workflows while syncing code changes across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