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architecting scalable solutions for complex banking and financial systems. Specialized in building secure, high-performance applications that integrate with legacy systems while delivering exceptional user experiences. Adept at leveraging modern technologies like React and Node.js to enhance onboarding processes for financial institutions.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PostgreSQL,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Multi-tenant Architecture, Cloud Infrastructure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AWS,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multi-tenant onboarding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onboarding speed by 30% for multiple banking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handled over 10 million requests per month, integrating with third-party compliance services and legacy banking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transaction flows and real-time data processing solutions to facilitate seamless onboarding experiences for bank customers across complex banking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customer journey during the account opening process,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determine business requirements and translate them into technical specifications for onboarding flow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and reliability, ensuring adherence to bank-grade reliability standards while processing millions of applications across diverse financial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significantly reducing release cycles and improving system stability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Agile methodologies like Scrum and Kanban to streamline project workflows, leading cross-functional teams through iterative development cycles that enhanced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used by bank employees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retrieval and application processing in call centers and branches.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modern web technologies, fostering a culture of learning and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performance, achieving a 90% bug-free release rate during quarterly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visualization tools that provided real-time analytics on onboarding metrics, utilizing modern JavaScript libraries to enhance data interpretation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efficient onboarding flow for credit card applications using API integrations with core banking systems, successfully processing applications with a 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presentations for banking executives to understand technical roadmaps and align product vision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for financial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to streamline data communication between client systems and payment processors, ensuring secure transactions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custom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 across multiple releases, reducing manual testing efforts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cross-functional teams to enhance project synchronization and code quality through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containerized applications that improved resource utilization and simplified environment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standards for cross-browser compatibility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drive continuous improvement in product delivery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S3 and EC2, that improved infrastructure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provide technical support and troubleshoot issues related to software deployment and integration, focusing on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user interactions and enhanced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systems architects to design efficient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existing systems for speed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 to improve coding standards and share knowledge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RESTful web services for data exchange between applications and implemented security protocols for protecting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development processes and technical specifications to assist team members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