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level engineer with over 8 years of expertise in building scalable systems and optimizing performance for high-scale applications. Proven ability to architect complex solutions and deliver high-quality software products, particularly in billing platforms. Skilled in collaborating with cross-functional teams to drive product innovation and enhance overall system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 &amp;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Agile,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Datadog,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Billing &amp; Finance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Stripe, Square, PayPal, Usage-based Billing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scaling billing services to manage millions of transactions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reliability by defining and monitoring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proactive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constant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and optimized legacy codebases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service throughput by 30%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API-driven invoice processing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integration capabilities for over 1000 client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Conceptualized and led the migration of client billing processes to a cloud-based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engineering teams to analyze technical requirements, resulting in unique solutions that enhance customer satisfaction and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consistent development and production environments, increasing deployment efficiency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architectural reviews and design discussions that facilitated the integration of unique pricing models tailored to client usage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quality delivery and consistent integration into production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an environment of continuous improvement and iterative development among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a mentor for junior developers, providing guidance in best practices related to coding standards,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deployment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customers to gather requirements for enhancing product features, resulting in a 20% increase in product adoption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processes and developed training materials for internal stakeholders, improving the overall knowledge base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deployed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experiences for SaaS billing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standardize API development efforts, increasing compliance with security and performance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resilient data access layers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flexible storage solutions for dynamic billing data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in container orchestration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speed and scaling capabilities during peak usage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infrastructure provisioning and improve operational agility.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integration testing protocols,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comprehensive code coverage and minimize bugs post-release.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performance tuning and optimizations for high-volume databases, resulting in a 25% reduction in query response times and enhanced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design and implementation of security protocols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guidelines, ensuring safe transactions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monitoring solutions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capture application performance metrics, improving response times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legacy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enhancing existing features and migrating outdated functions to newer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best practices for coding standards and version control within teams, ensuring efficient collaboration and code quality adherence.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